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F6F7" w14:textId="77777777" w:rsidR="00FC42C3" w:rsidRDefault="00FC42C3" w:rsidP="00FC42C3">
      <w:pPr>
        <w:spacing w:after="0"/>
        <w:rPr>
          <w:rFonts w:ascii="Calibri" w:eastAsia="Times New Roman" w:hAnsi="Calibri" w:cs="Times New Roman"/>
          <w:b/>
          <w:sz w:val="24"/>
          <w:lang w:val="en-US" w:eastAsia="hr-HR"/>
        </w:rPr>
      </w:pPr>
      <w:r>
        <w:rPr>
          <w:rFonts w:ascii="Calibri" w:eastAsia="Times New Roman" w:hAnsi="Calibri" w:cs="Times New Roman"/>
          <w:b/>
          <w:sz w:val="24"/>
          <w:lang w:val="en-US" w:eastAsia="hr-HR"/>
        </w:rPr>
        <w:t>ANNEX II</w:t>
      </w:r>
      <w:r w:rsidRPr="00FC42C3">
        <w:rPr>
          <w:rFonts w:ascii="Calibri" w:eastAsia="Times New Roman" w:hAnsi="Calibri" w:cs="Times New Roman"/>
          <w:b/>
          <w:sz w:val="24"/>
          <w:lang w:val="en-US" w:eastAsia="hr-HR"/>
        </w:rPr>
        <w:t xml:space="preserve"> TENDER DOCUMENTATION PRICE SCHEDULE/ </w:t>
      </w:r>
    </w:p>
    <w:p w14:paraId="25A62C36" w14:textId="77777777" w:rsidR="00977A4C" w:rsidRPr="007E71F0" w:rsidRDefault="00FC42C3" w:rsidP="00FC42C3">
      <w:pPr>
        <w:spacing w:after="0"/>
        <w:rPr>
          <w:rFonts w:ascii="Calibri" w:eastAsia="Times New Roman" w:hAnsi="Calibri" w:cs="Times New Roman"/>
          <w:b/>
          <w:sz w:val="24"/>
          <w:lang w:val="de-DE" w:eastAsia="hr-HR"/>
        </w:rPr>
      </w:pPr>
      <w:r w:rsidRPr="007E71F0">
        <w:rPr>
          <w:rFonts w:ascii="Calibri" w:eastAsia="Times New Roman" w:hAnsi="Calibri" w:cs="Times New Roman"/>
          <w:b/>
          <w:color w:val="A6A6A6" w:themeColor="background1" w:themeShade="A6"/>
          <w:sz w:val="24"/>
          <w:lang w:val="de-DE" w:eastAsia="hr-HR"/>
        </w:rPr>
        <w:t>PRILOG II OKUMENTACIJE ZA NADMETANJE TROŠKOVNK</w:t>
      </w:r>
      <w:r w:rsidR="00977A4C" w:rsidRPr="004A3D51">
        <w:rPr>
          <w:rFonts w:eastAsia="Times New Roman" w:cs="Arial"/>
          <w:color w:val="1F497D"/>
          <w:sz w:val="20"/>
          <w:szCs w:val="20"/>
          <w:lang w:eastAsia="hr-HR"/>
        </w:rPr>
        <w:t xml:space="preserve">      </w:t>
      </w:r>
    </w:p>
    <w:tbl>
      <w:tblPr>
        <w:tblpPr w:leftFromText="180" w:rightFromText="180" w:bottomFromText="155" w:vertAnchor="text"/>
        <w:tblW w:w="11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159"/>
        <w:gridCol w:w="2158"/>
        <w:gridCol w:w="1661"/>
        <w:gridCol w:w="1745"/>
        <w:gridCol w:w="1290"/>
        <w:gridCol w:w="6"/>
        <w:gridCol w:w="1737"/>
      </w:tblGrid>
      <w:tr w:rsidR="00BB6341" w:rsidRPr="004A3D51" w14:paraId="3F3766B1" w14:textId="77777777" w:rsidTr="00BE6719">
        <w:trPr>
          <w:trHeight w:val="87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DC38" w14:textId="77777777" w:rsidR="007D3235" w:rsidRPr="004A3D51" w:rsidRDefault="007D3235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No.</w:t>
            </w:r>
            <w:r w:rsidR="004A3D51"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4A3D51" w:rsidRPr="004A3D51">
              <w:rPr>
                <w:b/>
                <w:color w:val="808080" w:themeColor="background1" w:themeShade="80"/>
                <w:sz w:val="20"/>
                <w:szCs w:val="20"/>
              </w:rPr>
              <w:t>Br.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50EC" w14:textId="77777777" w:rsidR="007D3235" w:rsidRPr="004A3D51" w:rsidRDefault="007D3235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Investigation/</w:t>
            </w:r>
            <w:r w:rsidRPr="004A3D51">
              <w:rPr>
                <w:b/>
                <w:color w:val="808080" w:themeColor="background1" w:themeShade="80"/>
                <w:sz w:val="20"/>
                <w:szCs w:val="20"/>
              </w:rPr>
              <w:t>Proba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3BE3" w14:textId="77777777" w:rsidR="007D3235" w:rsidRPr="004A3D51" w:rsidRDefault="007D3235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Simulant/</w:t>
            </w:r>
            <w:r w:rsidRPr="004A3D51">
              <w:rPr>
                <w:b/>
                <w:color w:val="808080" w:themeColor="background1" w:themeShade="80"/>
                <w:sz w:val="20"/>
                <w:szCs w:val="20"/>
              </w:rPr>
              <w:t xml:space="preserve">Simulanti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383F" w14:textId="77777777" w:rsidR="007D3235" w:rsidRPr="004A3D51" w:rsidRDefault="007D3235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Conditions (time/ temp.)/ </w:t>
            </w:r>
            <w:r w:rsidRPr="004A3D51">
              <w:rPr>
                <w:b/>
                <w:color w:val="808080" w:themeColor="background1" w:themeShade="80"/>
                <w:sz w:val="20"/>
                <w:szCs w:val="20"/>
              </w:rPr>
              <w:t>Uvjeti (vrijeme/ temp.)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158BF59" w14:textId="6122EFED" w:rsidR="007D3235" w:rsidRPr="004A3D51" w:rsidRDefault="007D3235" w:rsidP="00BE67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Approximate number of sam</w:t>
            </w:r>
            <w:r w:rsidR="00530D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les/</w:t>
            </w:r>
            <w:r w:rsidRPr="004A3D51">
              <w:rPr>
                <w:b/>
                <w:color w:val="808080" w:themeColor="background1" w:themeShade="80"/>
                <w:sz w:val="20"/>
                <w:szCs w:val="20"/>
              </w:rPr>
              <w:t>Okvirni broj uzoraka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4B199D7" w14:textId="3817CCCD" w:rsidR="007D3235" w:rsidRPr="004A3D51" w:rsidRDefault="007D3235" w:rsidP="00BE67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Offered price per sample</w:t>
            </w:r>
            <w:r w:rsidR="00D261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in EUR</w:t>
            </w: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Pr="004A3D51">
              <w:rPr>
                <w:b/>
                <w:color w:val="808080" w:themeColor="background1" w:themeShade="80"/>
                <w:sz w:val="20"/>
                <w:szCs w:val="20"/>
              </w:rPr>
              <w:t>Ponuđena cijena po uzorku</w:t>
            </w:r>
            <w:r w:rsidR="00D261F8">
              <w:rPr>
                <w:b/>
                <w:color w:val="808080" w:themeColor="background1" w:themeShade="80"/>
                <w:sz w:val="20"/>
                <w:szCs w:val="20"/>
              </w:rPr>
              <w:t xml:space="preserve"> u EUR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67A525" w14:textId="6307E32A" w:rsidR="007D3235" w:rsidRPr="004A3D51" w:rsidRDefault="007343B9" w:rsidP="00BE67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Total offered price </w:t>
            </w:r>
            <w:r w:rsidR="00BB63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for Investigation</w:t>
            </w:r>
            <w:r w:rsidR="00A76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in EUR</w:t>
            </w:r>
            <w:r w:rsidR="00BB63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BB6341" w:rsidRPr="00BB6341">
              <w:rPr>
                <w:b/>
                <w:color w:val="808080" w:themeColor="background1" w:themeShade="80"/>
                <w:sz w:val="20"/>
                <w:szCs w:val="20"/>
              </w:rPr>
              <w:t>Ukupna  cijena za probu</w:t>
            </w:r>
            <w:r w:rsidR="00A7601E">
              <w:rPr>
                <w:b/>
                <w:color w:val="808080" w:themeColor="background1" w:themeShade="80"/>
                <w:sz w:val="20"/>
                <w:szCs w:val="20"/>
              </w:rPr>
              <w:t xml:space="preserve"> u EUR</w:t>
            </w:r>
          </w:p>
        </w:tc>
      </w:tr>
      <w:tr w:rsidR="00BB6341" w:rsidRPr="004A3D51" w14:paraId="68C8EF5A" w14:textId="77777777" w:rsidTr="00BE6719">
        <w:trPr>
          <w:trHeight w:val="262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8AE1" w14:textId="77777777" w:rsidR="00BB6341" w:rsidRPr="004A3D5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D18C" w14:textId="0C70E503" w:rsidR="00BB6341" w:rsidRPr="004A3D5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D2B5" w14:textId="620E5A56" w:rsidR="00BB6341" w:rsidRPr="004A3D5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4457" w14:textId="5BAC8290" w:rsidR="00BB6341" w:rsidRPr="004A3D5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0AAE98" w14:textId="0419A8AE" w:rsidR="00BB6341" w:rsidRPr="004A3D5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AD8FA20" w14:textId="2CE7199B" w:rsidR="00BB6341" w:rsidRPr="004A3D5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1006FAB" w14:textId="7A88E3E4" w:rsidR="00BB6341" w:rsidRDefault="00BB6341" w:rsidP="00BE67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 = DxE</w:t>
            </w:r>
          </w:p>
        </w:tc>
      </w:tr>
      <w:tr w:rsidR="00BB6341" w:rsidRPr="004A3D51" w14:paraId="07FE01F3" w14:textId="77777777" w:rsidTr="00BE6719">
        <w:trPr>
          <w:trHeight w:val="354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5D81" w14:textId="77777777" w:rsidR="007D3235" w:rsidRPr="004A3D51" w:rsidRDefault="004A3D51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0975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„10 ppb“/NIAS - Screening, if necessary: quantification, toxicological assessment acc. to legally recognized methods </w:t>
            </w: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(e.g. TTC)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  <w:r w:rsidRPr="004A3D51">
              <w:rPr>
                <w:color w:val="808080" w:themeColor="background1" w:themeShade="80"/>
                <w:sz w:val="20"/>
                <w:szCs w:val="20"/>
              </w:rPr>
              <w:t>"10 ppb"/NIAS - Screening, ukoliko je potrebno: kvantificiranje, toksikološka procjena u skladu s međunarodno priznatim znanstvenim načelima (npr. TTC)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C76A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Tenax® or equivalent/Ethanol 20%/Ethanol 10% or </w:t>
            </w: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acc. to special requirements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</w:p>
          <w:p w14:paraId="58D0F55D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Tenax® ili jednakovrijedno/Etanol 20%/Ethanol 10% ili sukladno zahtjevima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D20A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10 days/ 60°C 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</w:p>
          <w:p w14:paraId="3AC3C0FF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10 dana/ 60°C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CFB7AE" w14:textId="60700657" w:rsidR="007D3235" w:rsidRPr="004A3D51" w:rsidRDefault="007E71F0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634CC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E464DB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00A0AFE3" w14:textId="77777777" w:rsidTr="00BE6719">
        <w:trPr>
          <w:trHeight w:val="102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7955" w14:textId="77777777" w:rsidR="007D3235" w:rsidRPr="004A3D51" w:rsidRDefault="004A3D51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723E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Semi quantitative overall migration 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  <w:r w:rsidRPr="004A3D51">
              <w:rPr>
                <w:color w:val="808080" w:themeColor="background1" w:themeShade="80"/>
                <w:sz w:val="20"/>
                <w:szCs w:val="20"/>
              </w:rPr>
              <w:t>semi kvantitativna globalna migracija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8F7D" w14:textId="77777777" w:rsidR="004A3D51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Tenax® or equivalent</w:t>
            </w:r>
            <w:r w:rsidR="004A3D51"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</w:p>
          <w:p w14:paraId="69907584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Tenax® ili jednakovrijedno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3140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10 days/ 60°C  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</w:p>
          <w:p w14:paraId="23E35E76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10 dana/ 60°C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AB9228" w14:textId="44B01BDC" w:rsidR="007D3235" w:rsidRPr="004A3D51" w:rsidRDefault="007E71F0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12F8B3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DBC1A5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01579DBB" w14:textId="77777777" w:rsidTr="00BE6719">
        <w:trPr>
          <w:trHeight w:val="198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3BE2" w14:textId="77777777" w:rsidR="007D3235" w:rsidRPr="004A3D51" w:rsidRDefault="004A3D51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0B39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Determination of overall migration/</w:t>
            </w:r>
            <w:r w:rsidRPr="004A3D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Pr="004A3D51">
              <w:rPr>
                <w:color w:val="808080" w:themeColor="background1" w:themeShade="80"/>
                <w:sz w:val="20"/>
                <w:szCs w:val="20"/>
              </w:rPr>
              <w:t>Određivanje globalne migracije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3893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Ethanol 20%/ </w:t>
            </w:r>
          </w:p>
          <w:p w14:paraId="39D43DB3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Etanol 20%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D98A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 hours/ 100°C,</w:t>
            </w: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or other acc. to requirements/</w:t>
            </w:r>
          </w:p>
          <w:p w14:paraId="785950FB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 xml:space="preserve">2 sata/100°C, </w:t>
            </w:r>
            <w:r w:rsidRPr="004A3D51">
              <w:rPr>
                <w:color w:val="808080" w:themeColor="background1" w:themeShade="80"/>
                <w:sz w:val="20"/>
                <w:szCs w:val="20"/>
              </w:rPr>
              <w:br/>
              <w:t>ili sukladno zahtjevima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84A2D3" w14:textId="3329A21C" w:rsidR="007D3235" w:rsidRPr="004A3D51" w:rsidRDefault="007E71F0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673306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1D33C3" w14:textId="77777777" w:rsidR="007D3235" w:rsidRPr="004A3D51" w:rsidRDefault="007D323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251E91D4" w14:textId="77777777" w:rsidTr="00BE6719">
        <w:trPr>
          <w:trHeight w:val="1395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B2E7" w14:textId="77777777" w:rsidR="007540E5" w:rsidRPr="004A3D51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0296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Determination of specific migration of 2,2-Dimethyl-1,3-propanediol (Neopentylglycol)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</w:p>
          <w:p w14:paraId="51762273" w14:textId="77777777" w:rsidR="007540E5" w:rsidRPr="004A3D51" w:rsidRDefault="007540E5" w:rsidP="00BE6719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Određivanje specifične migracije 2,2-Dimetil-1,3-propanediol (Neopentylglikol)</w:t>
            </w:r>
          </w:p>
          <w:p w14:paraId="3C1471CA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2E51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Ethanol 20%/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  <w:r w:rsidRPr="004A3D51">
              <w:rPr>
                <w:color w:val="808080" w:themeColor="background1" w:themeShade="80"/>
                <w:sz w:val="20"/>
                <w:szCs w:val="20"/>
              </w:rPr>
              <w:t>Etanol 20%</w:t>
            </w:r>
          </w:p>
          <w:p w14:paraId="7323D4C1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EFB7" w14:textId="77777777" w:rsidR="007540E5" w:rsidRDefault="007540E5" w:rsidP="00BE6719">
            <w:pPr>
              <w:spacing w:after="0" w:line="240" w:lineRule="auto"/>
              <w:rPr>
                <w:sz w:val="20"/>
                <w:szCs w:val="20"/>
              </w:rPr>
            </w:pPr>
            <w:r w:rsidRPr="004A3D51">
              <w:rPr>
                <w:sz w:val="20"/>
                <w:szCs w:val="20"/>
              </w:rPr>
              <w:t xml:space="preserve">5 min./ 100°C </w:t>
            </w:r>
          </w:p>
          <w:p w14:paraId="38EA2635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10 days/ 60°C </w:t>
            </w:r>
          </w:p>
          <w:p w14:paraId="09C89A38" w14:textId="77777777" w:rsidR="007540E5" w:rsidRPr="004A3D51" w:rsidRDefault="007540E5" w:rsidP="00BE67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A42F03" w14:textId="77777777" w:rsidR="007540E5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BAC5B0F" w14:textId="77777777" w:rsidR="007E71F0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</w:p>
          <w:p w14:paraId="5E2E278A" w14:textId="77777777" w:rsidR="007E71F0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</w:p>
          <w:p w14:paraId="2BAFB1D9" w14:textId="77777777" w:rsidR="007E71F0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</w:p>
          <w:p w14:paraId="0E46AE12" w14:textId="77777777" w:rsidR="007E71F0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</w:p>
          <w:p w14:paraId="4890B305" w14:textId="77777777" w:rsidR="007E71F0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</w:p>
          <w:p w14:paraId="6FD11D73" w14:textId="0FEAA46D" w:rsidR="007E71F0" w:rsidRPr="004A3D51" w:rsidRDefault="007E71F0" w:rsidP="00BE67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63AD14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F3AC1C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16096B54" w14:textId="77777777" w:rsidTr="00BE6719">
        <w:trPr>
          <w:trHeight w:val="1274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3BD2" w14:textId="77777777" w:rsidR="007540E5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BDE7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4638" w14:textId="77777777" w:rsidR="007540E5" w:rsidRPr="007540E5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540E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Tenax® or equivalent/</w:t>
            </w:r>
          </w:p>
          <w:p w14:paraId="6528C38F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Tenax® ili jednakovrijedno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3065" w14:textId="77777777" w:rsidR="007540E5" w:rsidRPr="004A3D51" w:rsidRDefault="007540E5" w:rsidP="00BE6719">
            <w:pPr>
              <w:spacing w:after="0" w:line="240" w:lineRule="auto"/>
              <w:rPr>
                <w:sz w:val="20"/>
                <w:szCs w:val="20"/>
              </w:rPr>
            </w:pPr>
            <w:r w:rsidRPr="007540E5">
              <w:rPr>
                <w:sz w:val="20"/>
                <w:szCs w:val="20"/>
              </w:rPr>
              <w:t>10 days/ 60°C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C47EAB" w14:textId="59327FBB" w:rsidR="007540E5" w:rsidRPr="004A3D51" w:rsidRDefault="00BE6719" w:rsidP="00BE67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3C0FC8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364532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7CFD9C20" w14:textId="77777777" w:rsidTr="00BE6719">
        <w:trPr>
          <w:trHeight w:val="1962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673908" w14:textId="77777777" w:rsidR="007540E5" w:rsidRPr="004A3D51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4D038E45" w14:textId="77777777" w:rsidR="007540E5" w:rsidRPr="004A3D51" w:rsidRDefault="007540E5" w:rsidP="00BE6719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Specific determination of Hexamethylene diisocyanate (HDMI)/</w:t>
            </w:r>
          </w:p>
          <w:p w14:paraId="1C75C6E9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color w:val="808080" w:themeColor="background1" w:themeShade="80"/>
                <w:sz w:val="20"/>
                <w:szCs w:val="20"/>
              </w:rPr>
              <w:t>Specifično određivanje Heksametilen diizocijanat HDMI</w:t>
            </w:r>
          </w:p>
        </w:tc>
        <w:tc>
          <w:tcPr>
            <w:tcW w:w="215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9AF4" w14:textId="77777777" w:rsidR="007540E5" w:rsidRPr="007540E5" w:rsidRDefault="007540E5" w:rsidP="00BE6719">
            <w:pPr>
              <w:spacing w:after="0" w:line="240" w:lineRule="auto"/>
              <w:rPr>
                <w:sz w:val="20"/>
                <w:szCs w:val="20"/>
              </w:rPr>
            </w:pPr>
            <w:r w:rsidRPr="007540E5">
              <w:rPr>
                <w:sz w:val="20"/>
                <w:szCs w:val="20"/>
              </w:rPr>
              <w:t>Acetic acid 3%/</w:t>
            </w:r>
          </w:p>
          <w:p w14:paraId="14B17954" w14:textId="77777777" w:rsidR="007540E5" w:rsidRPr="007540E5" w:rsidRDefault="007540E5" w:rsidP="00BE6719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Octena kiselina 3%</w:t>
            </w:r>
          </w:p>
        </w:tc>
        <w:tc>
          <w:tcPr>
            <w:tcW w:w="16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5A90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 min./ 100°C</w:t>
            </w:r>
          </w:p>
          <w:p w14:paraId="4507385A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8" w:space="0" w:color="auto"/>
            </w:tcBorders>
          </w:tcPr>
          <w:p w14:paraId="4109C038" w14:textId="605A013A" w:rsidR="007540E5" w:rsidRPr="004A3D51" w:rsidRDefault="004E398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2E1FF0EC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single" w:sz="8" w:space="0" w:color="auto"/>
            </w:tcBorders>
          </w:tcPr>
          <w:p w14:paraId="1A6A59A4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3A2E03A2" w14:textId="77777777" w:rsidTr="00BE6719">
        <w:trPr>
          <w:trHeight w:val="788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76A1" w14:textId="77777777" w:rsidR="004A3D51" w:rsidRPr="004A3D51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D3D5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Primary aromatic amines (PAA)/</w:t>
            </w:r>
            <w:r w:rsidRPr="007540E5">
              <w:rPr>
                <w:color w:val="808080" w:themeColor="background1" w:themeShade="80"/>
                <w:sz w:val="20"/>
                <w:szCs w:val="20"/>
              </w:rPr>
              <w:t>Primarni aromatični amini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7F3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Acetic acid 3%/</w:t>
            </w:r>
          </w:p>
          <w:p w14:paraId="02D19964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Octena kiselina 3%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4913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 min./ 100°C</w:t>
            </w:r>
          </w:p>
          <w:p w14:paraId="2C5E3D24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5C5363" w14:textId="77EDFDC9" w:rsidR="004A3D51" w:rsidRPr="004A3D51" w:rsidRDefault="004E398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F7D77B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124D58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27902BD9" w14:textId="77777777" w:rsidTr="00BE6719">
        <w:trPr>
          <w:trHeight w:val="121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2F74" w14:textId="77777777" w:rsidR="004A3D51" w:rsidRPr="004A3D51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2132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Determination of residual solvents/ </w:t>
            </w:r>
            <w:r w:rsidRPr="007540E5">
              <w:rPr>
                <w:color w:val="808080" w:themeColor="background1" w:themeShade="80"/>
                <w:sz w:val="20"/>
                <w:szCs w:val="20"/>
              </w:rPr>
              <w:t>Određivanje ostataka otapala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73E0" w14:textId="77777777" w:rsidR="004A3D51" w:rsidRPr="007540E5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rFonts w:eastAsia="Times New Roman" w:cs="Times New Roman"/>
                <w:sz w:val="20"/>
                <w:szCs w:val="20"/>
                <w:lang w:eastAsia="hr-HR"/>
              </w:rPr>
              <w:t>N/A</w:t>
            </w:r>
          </w:p>
          <w:p w14:paraId="154F23C1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729D" w14:textId="77777777" w:rsid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</w:p>
          <w:p w14:paraId="7008C028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C0B78B" w14:textId="002E018F" w:rsidR="004A3D51" w:rsidRPr="004A3D51" w:rsidRDefault="004E398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4E1075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DA44DA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1E5F4C5B" w14:textId="77777777" w:rsidTr="00BE6719">
        <w:trPr>
          <w:trHeight w:val="1906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F6B3" w14:textId="77777777" w:rsidR="004A3D51" w:rsidRPr="004A3D51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2D2F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Specific determination of residual content of Vinyl chloride and Vinyl acetate/ </w:t>
            </w:r>
            <w:r w:rsidRPr="007540E5">
              <w:rPr>
                <w:color w:val="808080" w:themeColor="background1" w:themeShade="80"/>
                <w:sz w:val="20"/>
                <w:szCs w:val="20"/>
              </w:rPr>
              <w:t>Specifično određivanje ostatka Vinil klorida i Vinil acetata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3D16" w14:textId="77777777" w:rsid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</w:p>
          <w:p w14:paraId="63116D1A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5EE1" w14:textId="77777777" w:rsid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</w:p>
          <w:p w14:paraId="66ABAECF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5E2991" w14:textId="7FFE7009" w:rsidR="004A3D51" w:rsidRPr="004A3D51" w:rsidRDefault="004E398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6D8EDF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0EC9C5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0E7E1AC2" w14:textId="77777777" w:rsidTr="00BE6719">
        <w:trPr>
          <w:trHeight w:val="843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04F7" w14:textId="77777777" w:rsidR="007540E5" w:rsidRPr="004A3D51" w:rsidRDefault="007540E5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63A1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Specific determination of Formaldehyde/ </w:t>
            </w:r>
          </w:p>
          <w:p w14:paraId="7382E08A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211CC">
              <w:rPr>
                <w:color w:val="808080" w:themeColor="background1" w:themeShade="80"/>
                <w:sz w:val="20"/>
                <w:szCs w:val="20"/>
              </w:rPr>
              <w:t>Specifično određivanje Formaldehida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1227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Ethanol 20% </w:t>
            </w:r>
            <w:r w:rsidRPr="004A3D51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</w:p>
          <w:p w14:paraId="67DE6477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211CC">
              <w:rPr>
                <w:color w:val="808080" w:themeColor="background1" w:themeShade="80"/>
                <w:sz w:val="20"/>
                <w:szCs w:val="20"/>
              </w:rPr>
              <w:t>Etanol 20%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124A3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 min./ 100°C</w:t>
            </w:r>
          </w:p>
          <w:p w14:paraId="61A76145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4B8F05" w14:textId="5F1D061A" w:rsidR="007540E5" w:rsidRPr="004A3D51" w:rsidRDefault="004E398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BAB5CB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DCF3B4" w14:textId="77777777" w:rsidR="007540E5" w:rsidRPr="004A3D51" w:rsidRDefault="007540E5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53B17D14" w14:textId="77777777" w:rsidTr="00BE6719">
        <w:trPr>
          <w:trHeight w:val="847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3A34" w14:textId="77777777" w:rsidR="004A3D51" w:rsidRPr="004A3D51" w:rsidRDefault="009211CC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9970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Specific determination of 1-Methoxy-2-propanol/ </w:t>
            </w:r>
            <w:r w:rsidRPr="009211CC">
              <w:rPr>
                <w:color w:val="808080" w:themeColor="background1" w:themeShade="80"/>
                <w:sz w:val="20"/>
                <w:szCs w:val="20"/>
              </w:rPr>
              <w:t>Specifično određivanje 1-metoksi-2-propanol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082D" w14:textId="77777777" w:rsid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 w14:paraId="4D1B5973" w14:textId="77777777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65F9" w14:textId="77777777" w:rsid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 w14:paraId="0DABC918" w14:textId="77777777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4E43B6" w14:textId="777FECD5" w:rsidR="004A3D51" w:rsidRPr="004A3D51" w:rsidRDefault="004E398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88541D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0FC2D1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24B9F88C" w14:textId="77777777" w:rsidTr="00BE6719">
        <w:trPr>
          <w:trHeight w:val="103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4819" w14:textId="77777777" w:rsidR="009211CC" w:rsidRPr="004A3D51" w:rsidRDefault="009211CC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2CD22" w14:textId="607BE90E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Determination of specific migrat</w:t>
            </w:r>
            <w:r w:rsidR="00DC2E08">
              <w:rPr>
                <w:rFonts w:eastAsia="Times New Roman" w:cs="Times New Roman"/>
                <w:sz w:val="20"/>
                <w:szCs w:val="20"/>
                <w:lang w:eastAsia="hr-HR"/>
              </w:rPr>
              <w:t>ion substances in general (e.g. confidential substances)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508D6">
              <w:rPr>
                <w:rFonts w:eastAsia="Times New Roman" w:cs="Times New Roman"/>
                <w:sz w:val="20"/>
                <w:szCs w:val="20"/>
                <w:lang w:eastAsia="hr-HR"/>
              </w:rPr>
              <w:t>/Određivanje migracije s</w:t>
            </w:r>
            <w:r w:rsidR="00DC2E08">
              <w:rPr>
                <w:rFonts w:eastAsia="Times New Roman" w:cs="Times New Roman"/>
                <w:sz w:val="20"/>
                <w:szCs w:val="20"/>
                <w:lang w:eastAsia="hr-HR"/>
              </w:rPr>
              <w:t>pecifičnih supstanci općenito (povjerljive supstance</w:t>
            </w:r>
            <w:r w:rsidR="00C508D6">
              <w:rPr>
                <w:rFonts w:eastAsia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7A54" w14:textId="77777777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acc. to applicable method of analysis/</w:t>
            </w:r>
            <w:r w:rsidRPr="009211CC">
              <w:rPr>
                <w:color w:val="808080" w:themeColor="background1" w:themeShade="80"/>
                <w:sz w:val="20"/>
                <w:szCs w:val="20"/>
              </w:rPr>
              <w:t>sukladno primjenjivoj metodi analize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AE59" w14:textId="77777777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acc. to appl. method of analysis/</w:t>
            </w:r>
            <w:r w:rsidRPr="009211CC">
              <w:rPr>
                <w:color w:val="808080" w:themeColor="background1" w:themeShade="80"/>
                <w:sz w:val="20"/>
                <w:szCs w:val="20"/>
              </w:rPr>
              <w:t>sukladno primjenjivoj metodi analize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DE7143" w14:textId="52CA99BF" w:rsidR="009211CC" w:rsidRPr="004A3D51" w:rsidRDefault="00C5668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ABE483" w14:textId="77777777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6A793E" w14:textId="77777777" w:rsidR="009211CC" w:rsidRPr="004A3D51" w:rsidRDefault="009211CC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38893D97" w14:textId="77777777" w:rsidTr="00BE6719">
        <w:trPr>
          <w:trHeight w:val="74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CF1B" w14:textId="77777777" w:rsidR="004A3D51" w:rsidRPr="004A3D51" w:rsidRDefault="00FC42C3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F3C9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Photoiniciators/</w:t>
            </w:r>
          </w:p>
          <w:p w14:paraId="10B6299C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Fotoinicijatori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F301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Ethanol 20% /</w:t>
            </w:r>
          </w:p>
          <w:p w14:paraId="03854316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Etanol 20%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4EAD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10 days/ 60°C/ </w:t>
            </w:r>
          </w:p>
          <w:p w14:paraId="71B618B6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10 dana/ 60°C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DF0476" w14:textId="417906A9" w:rsidR="004A3D51" w:rsidRPr="004A3D51" w:rsidRDefault="00C5668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BB16EF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6B903D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5CC175CA" w14:textId="77777777" w:rsidTr="00BE6719">
        <w:trPr>
          <w:trHeight w:val="74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A400" w14:textId="77777777" w:rsidR="004A3D51" w:rsidRPr="004A3D51" w:rsidRDefault="00FC42C3" w:rsidP="00BE67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34D1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Acrylates/</w:t>
            </w:r>
          </w:p>
          <w:p w14:paraId="2D832532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Akrilati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BEF7" w14:textId="77777777" w:rsidR="004A3D51" w:rsidRPr="00FC42C3" w:rsidRDefault="004A3D51" w:rsidP="00BE6719">
            <w:pPr>
              <w:spacing w:after="0" w:line="240" w:lineRule="auto"/>
              <w:rPr>
                <w:sz w:val="20"/>
                <w:szCs w:val="20"/>
              </w:rPr>
            </w:pPr>
            <w:r w:rsidRPr="00FC42C3">
              <w:rPr>
                <w:sz w:val="20"/>
                <w:szCs w:val="20"/>
              </w:rPr>
              <w:t>Ethanol 20% /</w:t>
            </w:r>
          </w:p>
          <w:p w14:paraId="1E48CE5E" w14:textId="77777777" w:rsidR="004A3D51" w:rsidRPr="00FC42C3" w:rsidRDefault="004A3D51" w:rsidP="00BE6719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Etanol 20%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AE4F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 days/ 60°C/</w:t>
            </w:r>
          </w:p>
          <w:p w14:paraId="2928F573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10 dana/ 60°C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5D1412" w14:textId="5B0145CE" w:rsidR="004A3D51" w:rsidRPr="004A3D51" w:rsidRDefault="00C5668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D7C178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25E4A6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B6341" w:rsidRPr="004A3D51" w14:paraId="36BBB804" w14:textId="77777777" w:rsidTr="00BE6719">
        <w:trPr>
          <w:trHeight w:val="95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BD26" w14:textId="4AD1B6E9" w:rsidR="004A3D51" w:rsidRPr="004A3D51" w:rsidRDefault="00131A7E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FC42C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14.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0A75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extractives residue analysis according to FDA 21 CFR § 175.300/</w:t>
            </w:r>
          </w:p>
          <w:p w14:paraId="119F186D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Analiza ostatka nakon ekstrakcije sukladno FDA CFR § 175.300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D2FC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Water/</w:t>
            </w:r>
          </w:p>
          <w:p w14:paraId="7942C8AA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C42C3">
              <w:rPr>
                <w:color w:val="808080" w:themeColor="background1" w:themeShade="80"/>
                <w:sz w:val="20"/>
                <w:szCs w:val="20"/>
              </w:rPr>
              <w:t>voda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07AA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 h / 250°F (121°C)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47B96E" w14:textId="5ADFC374" w:rsidR="004A3D51" w:rsidRPr="004A3D51" w:rsidRDefault="00C5668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A1A567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531E3C" w14:textId="77777777" w:rsidR="004A3D51" w:rsidRPr="004A3D51" w:rsidRDefault="004A3D51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508F7" w:rsidRPr="004A3D51" w14:paraId="1DF69AF9" w14:textId="77777777" w:rsidTr="00BE6719">
        <w:trPr>
          <w:trHeight w:val="95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6250" w14:textId="18A40333" w:rsidR="001508F7" w:rsidRDefault="001508F7" w:rsidP="00BE67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3529" w14:textId="77777777" w:rsidR="001508F7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508F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Issue of a certificate of conformity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</w:p>
          <w:p w14:paraId="68B82821" w14:textId="2514B69E" w:rsidR="001508F7" w:rsidRPr="001508F7" w:rsidRDefault="001508F7" w:rsidP="00BE6719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hr-HR"/>
              </w:rPr>
            </w:pPr>
            <w:r w:rsidRPr="001508F7">
              <w:rPr>
                <w:rFonts w:eastAsia="Times New Roman" w:cs="Times New Roman"/>
                <w:color w:val="808080" w:themeColor="background1" w:themeShade="80"/>
                <w:sz w:val="20"/>
                <w:szCs w:val="20"/>
                <w:lang w:eastAsia="hr-HR"/>
              </w:rPr>
              <w:t>Izdavanje Certifikata sukladnosti</w:t>
            </w:r>
          </w:p>
          <w:p w14:paraId="13685F85" w14:textId="22224F2D" w:rsidR="001508F7" w:rsidRPr="004A3D51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EB9B" w14:textId="77777777" w:rsidR="001508F7" w:rsidRDefault="001508F7" w:rsidP="00BE671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 w14:paraId="26253D98" w14:textId="73847B89" w:rsidR="001508F7" w:rsidRPr="004A3D51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3BFE" w14:textId="77777777" w:rsidR="001508F7" w:rsidRDefault="001508F7" w:rsidP="00BE671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</w:pPr>
            <w:r w:rsidRPr="004A3D5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N/A</w:t>
            </w:r>
            <w:r w:rsidRPr="004A3D51">
              <w:rPr>
                <w:rFonts w:eastAsia="Times New Roman" w:cs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 w14:paraId="7DB8C69C" w14:textId="37FE579D" w:rsidR="001508F7" w:rsidRPr="004A3D51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7540E5">
              <w:rPr>
                <w:color w:val="808080" w:themeColor="background1" w:themeShade="80"/>
                <w:sz w:val="20"/>
                <w:szCs w:val="20"/>
              </w:rPr>
              <w:t>N/P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A83912" w14:textId="30B45D1D" w:rsidR="001508F7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A23EAF" w14:textId="77777777" w:rsidR="001508F7" w:rsidRPr="004A3D51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4B7C91" w14:textId="77777777" w:rsidR="001508F7" w:rsidRPr="004A3D51" w:rsidRDefault="001508F7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68380686" w14:textId="41854B19" w:rsidTr="00BE6719">
        <w:trPr>
          <w:trHeight w:val="494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B5DF" w14:textId="7BE869B4" w:rsidR="00D33AA4" w:rsidRPr="004A3D51" w:rsidRDefault="00D33AA4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483171076"/>
            <w:r w:rsidRPr="00A7601E">
              <w:rPr>
                <w:rFonts w:eastAsia="Times New Roman" w:cs="Times New Roman"/>
                <w:b/>
                <w:color w:val="000000"/>
                <w:lang w:eastAsia="hr-HR"/>
              </w:rPr>
              <w:lastRenderedPageBreak/>
              <w:t xml:space="preserve">TOTAL AMOUNT (in EUR net of VAT)/ </w:t>
            </w:r>
            <w:r w:rsidRPr="00A7601E">
              <w:rPr>
                <w:b/>
                <w:color w:val="808080" w:themeColor="background1" w:themeShade="80"/>
              </w:rPr>
              <w:t>UKUPNI IZNOS (u EUR bez PDVa)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EC87D" w14:textId="77777777" w:rsidR="00D33AA4" w:rsidRPr="004A3D51" w:rsidRDefault="00D33AA4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79139E12" w14:textId="601953C3" w:rsidTr="00BE6719">
        <w:trPr>
          <w:trHeight w:val="431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B5BB" w14:textId="638F799D" w:rsidR="00D33AA4" w:rsidRPr="004A3D51" w:rsidRDefault="00D33AA4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7601E">
              <w:rPr>
                <w:rFonts w:eastAsia="Times New Roman" w:cs="Times New Roman"/>
                <w:b/>
                <w:color w:val="000000"/>
                <w:lang w:eastAsia="hr-HR"/>
              </w:rPr>
              <w:t>VAT/</w:t>
            </w:r>
            <w:r w:rsidRPr="00A7601E">
              <w:rPr>
                <w:b/>
                <w:color w:val="808080" w:themeColor="background1" w:themeShade="80"/>
              </w:rPr>
              <w:t xml:space="preserve"> PDV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AF3E79" w14:textId="77777777" w:rsidR="00D33AA4" w:rsidRPr="004A3D51" w:rsidRDefault="00D33AA4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33AA4" w:rsidRPr="004A3D51" w14:paraId="3FEB9710" w14:textId="77C4DD1A" w:rsidTr="00BE6719">
        <w:trPr>
          <w:trHeight w:val="409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975E" w14:textId="319D379A" w:rsidR="00D33AA4" w:rsidRPr="004A3D51" w:rsidRDefault="00D33AA4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lang w:val="en-US"/>
              </w:rPr>
              <w:t>TOTAL AMOUNT + VAT (in EUR) /</w:t>
            </w:r>
            <w:r>
              <w:rPr>
                <w:rFonts w:eastAsia="Times New Roman"/>
                <w:b/>
                <w:color w:val="A6A6A6" w:themeColor="background1" w:themeShade="A6"/>
                <w:lang w:val="en-US"/>
              </w:rPr>
              <w:t xml:space="preserve"> UKUPNI IZNOS + PDV (in EUR)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63141F" w14:textId="77777777" w:rsidR="00D33AA4" w:rsidRPr="004A3D51" w:rsidRDefault="00D33AA4" w:rsidP="00BE67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_GoBack"/>
            <w:bookmarkEnd w:id="1"/>
          </w:p>
        </w:tc>
      </w:tr>
    </w:tbl>
    <w:bookmarkEnd w:id="0"/>
    <w:p w14:paraId="5A8F5196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4739C30E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0DFCC894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35A79D19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7A429EEC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68D7B194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35C45FB2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4997FCD7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66CBA164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2CFB58A3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418440DA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09B8CAA8" w14:textId="77777777" w:rsidR="00977A4C" w:rsidRPr="004A3D51" w:rsidRDefault="00977A4C" w:rsidP="00FC42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4A3D51">
        <w:rPr>
          <w:rFonts w:eastAsia="Times New Roman" w:cs="Arial"/>
          <w:color w:val="1F497D"/>
          <w:sz w:val="20"/>
          <w:szCs w:val="20"/>
          <w:lang w:eastAsia="hr-HR"/>
        </w:rPr>
        <w:t> </w:t>
      </w:r>
    </w:p>
    <w:p w14:paraId="1143523F" w14:textId="77777777" w:rsidR="00DE7B53" w:rsidRPr="004A3D51" w:rsidRDefault="00530D6C" w:rsidP="00FC42C3">
      <w:pPr>
        <w:spacing w:after="0"/>
        <w:rPr>
          <w:sz w:val="20"/>
          <w:szCs w:val="20"/>
        </w:rPr>
      </w:pPr>
    </w:p>
    <w:sectPr w:rsidR="00DE7B53" w:rsidRPr="004A3D51" w:rsidSect="00977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C"/>
    <w:rsid w:val="00131A7E"/>
    <w:rsid w:val="001508F7"/>
    <w:rsid w:val="002D79CD"/>
    <w:rsid w:val="00362282"/>
    <w:rsid w:val="004A3D51"/>
    <w:rsid w:val="004E398C"/>
    <w:rsid w:val="00530D6C"/>
    <w:rsid w:val="00601D07"/>
    <w:rsid w:val="006B7D95"/>
    <w:rsid w:val="007343B9"/>
    <w:rsid w:val="007540E5"/>
    <w:rsid w:val="00771A94"/>
    <w:rsid w:val="007D3235"/>
    <w:rsid w:val="007E71F0"/>
    <w:rsid w:val="009211CC"/>
    <w:rsid w:val="00977A4C"/>
    <w:rsid w:val="00A7601E"/>
    <w:rsid w:val="00B54600"/>
    <w:rsid w:val="00BB6341"/>
    <w:rsid w:val="00BD0830"/>
    <w:rsid w:val="00BE6719"/>
    <w:rsid w:val="00C508D6"/>
    <w:rsid w:val="00C56681"/>
    <w:rsid w:val="00D261F8"/>
    <w:rsid w:val="00D33AA4"/>
    <w:rsid w:val="00DC2E08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Vlaho</dc:creator>
  <cp:lastModifiedBy>Alenka Adamović</cp:lastModifiedBy>
  <cp:revision>4</cp:revision>
  <dcterms:created xsi:type="dcterms:W3CDTF">2017-05-22T22:00:00Z</dcterms:created>
  <dcterms:modified xsi:type="dcterms:W3CDTF">2017-05-24T11:28:00Z</dcterms:modified>
</cp:coreProperties>
</file>