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D4" w:rsidRPr="00D30BFE" w:rsidRDefault="00431001" w:rsidP="00D30BFE">
      <w:pPr>
        <w:spacing w:after="120" w:line="240" w:lineRule="auto"/>
        <w:rPr>
          <w:rFonts w:eastAsia="Times New Roman" w:cs="Times New Roman"/>
          <w:b/>
          <w:sz w:val="24"/>
          <w:lang w:val="en-US" w:eastAsia="hr-HR"/>
        </w:rPr>
      </w:pPr>
      <w:r w:rsidRPr="00D30BFE">
        <w:rPr>
          <w:rFonts w:eastAsia="Times New Roman" w:cs="Times New Roman"/>
          <w:b/>
          <w:sz w:val="24"/>
          <w:lang w:val="en-US" w:eastAsia="hr-HR"/>
        </w:rPr>
        <w:t>ANNEX I</w:t>
      </w:r>
      <w:r w:rsidR="008F71D4" w:rsidRPr="00D30BFE">
        <w:rPr>
          <w:rFonts w:eastAsia="Times New Roman" w:cs="Times New Roman"/>
          <w:b/>
          <w:sz w:val="24"/>
          <w:lang w:val="en-US" w:eastAsia="hr-HR"/>
        </w:rPr>
        <w:t xml:space="preserve">I OF TENDER DOCUMENTATION TECHNICAL SPECIFICATIONS/ </w:t>
      </w:r>
    </w:p>
    <w:p w:rsidR="008F71D4" w:rsidRPr="00D30BFE" w:rsidRDefault="00431001" w:rsidP="008F71D4">
      <w:pPr>
        <w:spacing w:after="5" w:line="249" w:lineRule="auto"/>
        <w:ind w:left="-5" w:hanging="10"/>
        <w:jc w:val="both"/>
        <w:rPr>
          <w:rFonts w:ascii="Calibri" w:eastAsia="Calibri" w:hAnsi="Calibri" w:cs="Calibri"/>
          <w:color w:val="5B9BD5"/>
          <w:sz w:val="24"/>
          <w:lang w:eastAsia="hr-HR"/>
        </w:rPr>
      </w:pPr>
      <w:r w:rsidRPr="00D30BFE">
        <w:rPr>
          <w:rFonts w:eastAsia="Times New Roman" w:cs="Times New Roman"/>
          <w:b/>
          <w:color w:val="A6A6A6" w:themeColor="background1" w:themeShade="A6"/>
          <w:sz w:val="24"/>
          <w:lang w:val="en-US" w:eastAsia="hr-HR"/>
        </w:rPr>
        <w:t xml:space="preserve">PRILOG </w:t>
      </w:r>
      <w:r w:rsidR="008F71D4" w:rsidRPr="00D30BFE">
        <w:rPr>
          <w:rFonts w:eastAsia="Times New Roman" w:cs="Times New Roman"/>
          <w:b/>
          <w:color w:val="A6A6A6" w:themeColor="background1" w:themeShade="A6"/>
          <w:sz w:val="24"/>
          <w:lang w:val="en-US" w:eastAsia="hr-HR"/>
        </w:rPr>
        <w:t>II DOKUMENTACIJE ZA NADMETANJE TEHNIČKE SPECIFIKACIJE</w:t>
      </w:r>
    </w:p>
    <w:p w:rsidR="008F71D4" w:rsidRPr="008F71D4" w:rsidRDefault="008F71D4" w:rsidP="008F71D4">
      <w:pPr>
        <w:spacing w:after="5" w:line="249" w:lineRule="auto"/>
        <w:ind w:left="-5" w:hanging="10"/>
        <w:jc w:val="both"/>
        <w:rPr>
          <w:rFonts w:ascii="Calibri" w:eastAsia="Calibri" w:hAnsi="Calibri" w:cs="Calibri"/>
          <w:color w:val="5B9BD5"/>
          <w:lang w:eastAsia="hr-HR"/>
        </w:rPr>
      </w:pPr>
    </w:p>
    <w:p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rsidR="00D30BFE" w:rsidRDefault="00CB4FB0" w:rsidP="00D30BFE">
      <w:pPr>
        <w:autoSpaceDE w:val="0"/>
        <w:autoSpaceDN w:val="0"/>
        <w:adjustRightInd w:val="0"/>
        <w:spacing w:after="160" w:line="240" w:lineRule="auto"/>
        <w:jc w:val="both"/>
        <w:rPr>
          <w:rFonts w:ascii="Calibri" w:eastAsia="Calibri" w:hAnsi="Calibri" w:cs="Calibri"/>
          <w:color w:val="000000"/>
          <w:lang w:val="en-US"/>
        </w:rPr>
      </w:pPr>
      <w:r w:rsidRPr="00CB4FB0">
        <w:rPr>
          <w:rFonts w:ascii="Calibri" w:eastAsia="Calibri" w:hAnsi="Calibri" w:cs="Calibri"/>
          <w:color w:val="000000"/>
          <w:lang w:val="en-US"/>
        </w:rPr>
        <w:t xml:space="preserve">Subject of procurement is supply </w:t>
      </w:r>
      <w:r w:rsidR="00D313F6">
        <w:rPr>
          <w:rFonts w:ascii="Calibri" w:eastAsia="Calibri" w:hAnsi="Calibri" w:cs="Calibri"/>
          <w:color w:val="000000"/>
          <w:lang w:val="en-US"/>
        </w:rPr>
        <w:t xml:space="preserve">of </w:t>
      </w:r>
      <w:r w:rsidR="00793FE7">
        <w:rPr>
          <w:rFonts w:ascii="Calibri" w:eastAsia="Calibri" w:hAnsi="Calibri" w:cs="Calibri"/>
          <w:color w:val="000000"/>
          <w:lang w:val="en-US"/>
        </w:rPr>
        <w:t xml:space="preserve">the </w:t>
      </w:r>
      <w:r w:rsidR="00D30BFE" w:rsidRPr="00D30BFE">
        <w:rPr>
          <w:rFonts w:ascii="Calibri" w:eastAsia="Calibri" w:hAnsi="Calibri" w:cs="Calibri"/>
          <w:b/>
          <w:color w:val="000000"/>
          <w:lang w:val="en-US"/>
        </w:rPr>
        <w:t>EQUIPMENT FOR CLEANING OF CYLINDERS</w:t>
      </w:r>
      <w:r w:rsidR="00D30BFE">
        <w:rPr>
          <w:rFonts w:ascii="Calibri" w:eastAsia="Calibri" w:hAnsi="Calibri" w:cs="Calibri"/>
          <w:b/>
          <w:color w:val="000000"/>
          <w:lang w:val="en-US"/>
        </w:rPr>
        <w:t>./</w:t>
      </w:r>
    </w:p>
    <w:p w:rsidR="00CB4FB0" w:rsidRDefault="00CB4FB0" w:rsidP="00D30BFE">
      <w:pPr>
        <w:autoSpaceDE w:val="0"/>
        <w:autoSpaceDN w:val="0"/>
        <w:adjustRightInd w:val="0"/>
        <w:spacing w:after="0" w:line="240" w:lineRule="auto"/>
        <w:jc w:val="both"/>
        <w:rPr>
          <w:rFonts w:ascii="Calibri" w:eastAsia="Calibri" w:hAnsi="Calibri" w:cs="Calibri"/>
          <w:b/>
          <w:color w:val="7F7F7F"/>
          <w:lang w:val="en-US"/>
        </w:rPr>
      </w:pPr>
      <w:r w:rsidRPr="00CB4FB0">
        <w:rPr>
          <w:rFonts w:ascii="Calibri" w:eastAsia="Calibri" w:hAnsi="Calibri" w:cs="Calibri"/>
          <w:color w:val="7F7F7F"/>
          <w:lang w:val="en-US"/>
        </w:rPr>
        <w:t xml:space="preserve">Predmet nabave </w:t>
      </w:r>
      <w:r w:rsidRPr="00745158">
        <w:rPr>
          <w:rFonts w:ascii="Calibri" w:eastAsia="Calibri" w:hAnsi="Calibri" w:cs="Calibri"/>
          <w:color w:val="7F7F7F"/>
          <w:lang w:val="en-US"/>
        </w:rPr>
        <w:t>je nabava</w:t>
      </w:r>
      <w:r w:rsidRPr="00CB4FB0">
        <w:rPr>
          <w:rFonts w:ascii="Calibri" w:eastAsia="Calibri" w:hAnsi="Calibri" w:cs="Calibri"/>
          <w:color w:val="7F7F7F"/>
          <w:lang w:val="en-US"/>
        </w:rPr>
        <w:t xml:space="preserve"> </w:t>
      </w:r>
      <w:r w:rsidR="00D30BFE" w:rsidRPr="00D30BFE">
        <w:rPr>
          <w:rFonts w:ascii="Calibri" w:eastAsia="Calibri" w:hAnsi="Calibri" w:cs="Calibri"/>
          <w:b/>
          <w:color w:val="7F7F7F"/>
          <w:lang w:val="en-US"/>
        </w:rPr>
        <w:t>OPREME ZA PRANJE VALJAKA</w:t>
      </w:r>
      <w:r w:rsidR="00D30BFE">
        <w:rPr>
          <w:rFonts w:ascii="Calibri" w:eastAsia="Calibri" w:hAnsi="Calibri" w:cs="Calibri"/>
          <w:b/>
          <w:color w:val="7F7F7F"/>
          <w:lang w:val="en-US"/>
        </w:rPr>
        <w:t>.</w:t>
      </w:r>
    </w:p>
    <w:p w:rsidR="008D4DEA" w:rsidRPr="00D30BFE" w:rsidRDefault="008D4DEA" w:rsidP="00D30BFE">
      <w:pPr>
        <w:autoSpaceDE w:val="0"/>
        <w:autoSpaceDN w:val="0"/>
        <w:adjustRightInd w:val="0"/>
        <w:spacing w:after="0" w:line="240" w:lineRule="auto"/>
        <w:jc w:val="both"/>
        <w:rPr>
          <w:rFonts w:ascii="Calibri" w:eastAsia="Calibri" w:hAnsi="Calibri" w:cs="Calibri"/>
          <w:color w:val="000000"/>
          <w:lang w:val="en-US"/>
        </w:rPr>
      </w:pPr>
    </w:p>
    <w:p w:rsidR="008F71D4" w:rsidRPr="00CB4FB0" w:rsidRDefault="008F71D4" w:rsidP="008F71D4">
      <w:pPr>
        <w:spacing w:after="169" w:line="249" w:lineRule="auto"/>
        <w:ind w:right="2"/>
        <w:jc w:val="both"/>
        <w:rPr>
          <w:rFonts w:ascii="Calibri" w:eastAsia="Calibri" w:hAnsi="Calibri" w:cs="Calibri"/>
          <w:color w:val="5B9BD5"/>
          <w:lang w:val="en-US" w:eastAsia="hr-HR"/>
        </w:rPr>
      </w:pPr>
    </w:p>
    <w:p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rsidR="008F71D4" w:rsidRDefault="008F71D4" w:rsidP="008844E2">
      <w:pPr>
        <w:spacing w:after="0" w:line="259" w:lineRule="auto"/>
        <w:jc w:val="both"/>
        <w:rPr>
          <w:rFonts w:ascii="Calibri" w:eastAsia="Calibri" w:hAnsi="Calibri" w:cs="Times New Roman"/>
        </w:rPr>
      </w:pPr>
      <w:r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rsidR="008F71D4" w:rsidRPr="008F71D4" w:rsidRDefault="008F71D4" w:rsidP="008F71D4">
      <w:pPr>
        <w:spacing w:after="0" w:line="259" w:lineRule="auto"/>
        <w:rPr>
          <w:rFonts w:ascii="Calibri" w:eastAsia="Calibri" w:hAnsi="Calibri" w:cs="Times New Roman"/>
        </w:rPr>
      </w:pPr>
    </w:p>
    <w:p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rsidR="00791C7C" w:rsidRDefault="00791C7C" w:rsidP="00DE2E3F">
      <w:pPr>
        <w:spacing w:after="170" w:line="249" w:lineRule="auto"/>
        <w:ind w:left="-5" w:hanging="10"/>
        <w:jc w:val="both"/>
        <w:rPr>
          <w:rFonts w:ascii="Calibri" w:eastAsia="Calibri" w:hAnsi="Calibri" w:cs="Calibri"/>
          <w:color w:val="5B9BD5"/>
          <w:lang w:eastAsia="hr-HR"/>
        </w:rPr>
      </w:pPr>
    </w:p>
    <w:p w:rsidR="00791C7C" w:rsidRDefault="00791C7C" w:rsidP="00DE2E3F">
      <w:pPr>
        <w:spacing w:after="170" w:line="249" w:lineRule="auto"/>
        <w:ind w:left="-5" w:hanging="10"/>
        <w:jc w:val="both"/>
        <w:rPr>
          <w:rFonts w:ascii="Calibri" w:eastAsia="Calibri" w:hAnsi="Calibri" w:cs="Calibri"/>
          <w:color w:val="5B9BD5"/>
          <w:lang w:eastAsia="hr-HR"/>
        </w:rPr>
      </w:pPr>
    </w:p>
    <w:p w:rsidR="00CB4FB0" w:rsidRDefault="00CB4FB0" w:rsidP="00DE2E3F">
      <w:pPr>
        <w:spacing w:after="170" w:line="249" w:lineRule="auto"/>
        <w:ind w:left="-5" w:hanging="10"/>
        <w:jc w:val="both"/>
        <w:rPr>
          <w:rFonts w:ascii="Calibri" w:eastAsia="Calibri" w:hAnsi="Calibri" w:cs="Calibri"/>
          <w:color w:val="5B9BD5"/>
          <w:lang w:eastAsia="hr-HR"/>
        </w:rPr>
      </w:pPr>
    </w:p>
    <w:p w:rsidR="006206CF" w:rsidRDefault="006206CF" w:rsidP="00791C7C">
      <w:pPr>
        <w:spacing w:after="0" w:line="259" w:lineRule="auto"/>
        <w:rPr>
          <w:rFonts w:ascii="Calibri" w:eastAsia="Calibri" w:hAnsi="Calibri" w:cs="Calibri"/>
          <w:color w:val="000000"/>
          <w:lang w:eastAsia="hr-HR"/>
        </w:rPr>
      </w:pPr>
    </w:p>
    <w:p w:rsidR="008F71D4" w:rsidRPr="00A02C2B" w:rsidRDefault="008F71D4" w:rsidP="00A02C2B">
      <w:pPr>
        <w:spacing w:after="0" w:line="240" w:lineRule="auto"/>
        <w:rPr>
          <w:rFonts w:ascii="Calibri" w:eastAsia="Calibri" w:hAnsi="Calibri" w:cs="Times New Roman"/>
          <w:b/>
        </w:rPr>
      </w:pPr>
    </w:p>
    <w:tbl>
      <w:tblPr>
        <w:tblStyle w:val="TableGrid"/>
        <w:tblW w:w="14264" w:type="dxa"/>
        <w:tblInd w:w="0" w:type="dxa"/>
        <w:tblLayout w:type="fixed"/>
        <w:tblCellMar>
          <w:top w:w="44" w:type="dxa"/>
          <w:left w:w="104" w:type="dxa"/>
          <w:bottom w:w="3" w:type="dxa"/>
          <w:right w:w="40" w:type="dxa"/>
        </w:tblCellMar>
        <w:tblLook w:val="04A0" w:firstRow="1" w:lastRow="0" w:firstColumn="1" w:lastColumn="0" w:noHBand="0" w:noVBand="1"/>
      </w:tblPr>
      <w:tblGrid>
        <w:gridCol w:w="571"/>
        <w:gridCol w:w="2368"/>
        <w:gridCol w:w="4820"/>
        <w:gridCol w:w="2835"/>
        <w:gridCol w:w="2568"/>
        <w:gridCol w:w="1102"/>
      </w:tblGrid>
      <w:tr w:rsidR="00743623" w:rsidRPr="008F71D4" w:rsidTr="00886F48">
        <w:trPr>
          <w:trHeight w:val="1789"/>
        </w:trPr>
        <w:tc>
          <w:tcPr>
            <w:tcW w:w="2939"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lastRenderedPageBreak/>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82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35"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837A2F" w:rsidRPr="00FA220B" w:rsidRDefault="00837A2F" w:rsidP="00837A2F">
            <w:pPr>
              <w:rPr>
                <w:rFonts w:eastAsia="Calibri"/>
              </w:rPr>
            </w:pPr>
            <w:r w:rsidRPr="00FA220B">
              <w:rPr>
                <w:rFonts w:eastAsia="Calibri"/>
              </w:rPr>
              <w:t xml:space="preserve">3. Specifications </w:t>
            </w:r>
          </w:p>
          <w:p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25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rsidR="00837A2F" w:rsidRPr="008F71D4" w:rsidRDefault="00837A2F" w:rsidP="00837A2F">
            <w:pPr>
              <w:spacing w:line="259" w:lineRule="auto"/>
              <w:ind w:left="2"/>
              <w:rPr>
                <w:rFonts w:ascii="Calibri" w:eastAsia="Calibri" w:hAnsi="Calibri" w:cs="Calibri"/>
                <w:color w:val="5B9BD5"/>
                <w:lang w:val="en-US"/>
              </w:rPr>
            </w:pPr>
          </w:p>
        </w:tc>
        <w:tc>
          <w:tcPr>
            <w:tcW w:w="1102"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rsidTr="00886F48">
        <w:trPr>
          <w:trHeight w:val="20"/>
        </w:trPr>
        <w:tc>
          <w:tcPr>
            <w:tcW w:w="571" w:type="dxa"/>
            <w:tcBorders>
              <w:top w:val="single" w:sz="4" w:space="0" w:color="000000"/>
              <w:left w:val="single" w:sz="4" w:space="0" w:color="000000"/>
              <w:bottom w:val="single" w:sz="4" w:space="0" w:color="000000"/>
              <w:right w:val="single" w:sz="4" w:space="0" w:color="000000"/>
            </w:tcBorders>
          </w:tcPr>
          <w:p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2368" w:type="dxa"/>
            <w:tcBorders>
              <w:top w:val="single" w:sz="4" w:space="0" w:color="000000"/>
              <w:left w:val="single" w:sz="4" w:space="0" w:color="000000"/>
              <w:bottom w:val="single" w:sz="4" w:space="0" w:color="000000"/>
              <w:right w:val="single" w:sz="4" w:space="0" w:color="000000"/>
            </w:tcBorders>
          </w:tcPr>
          <w:p w:rsidR="00CB0058" w:rsidRPr="00886F48" w:rsidRDefault="008844E2" w:rsidP="00CB0058">
            <w:pPr>
              <w:rPr>
                <w:rFonts w:ascii="Calibri" w:eastAsia="Calibri" w:hAnsi="Calibri" w:cs="Calibri"/>
                <w:color w:val="7F7F7F"/>
                <w:lang w:val="en-US"/>
              </w:rPr>
            </w:pPr>
            <w:r w:rsidRPr="00E14FAA">
              <w:t>High-Pressure Washing Machine</w:t>
            </w:r>
            <w:r w:rsidR="00745158" w:rsidRPr="00E14FAA">
              <w:t>/</w:t>
            </w:r>
            <w:r w:rsidRPr="00886F48">
              <w:rPr>
                <w:rFonts w:ascii="Calibri" w:eastAsia="Calibri" w:hAnsi="Calibri" w:cs="Calibri"/>
                <w:color w:val="7F7F7F"/>
                <w:lang w:val="en-US"/>
              </w:rPr>
              <w:t>Perilica valjaka</w:t>
            </w:r>
          </w:p>
          <w:p w:rsidR="009E769A" w:rsidRPr="00E14FAA" w:rsidRDefault="009E769A" w:rsidP="009E769A">
            <w:pPr>
              <w:spacing w:line="259" w:lineRule="auto"/>
              <w:ind w:left="2"/>
              <w:rPr>
                <w:rFonts w:ascii="Calibri" w:eastAsia="Calibri" w:hAnsi="Calibri" w:cs="Calibri"/>
              </w:rPr>
            </w:pPr>
          </w:p>
        </w:tc>
        <w:tc>
          <w:tcPr>
            <w:tcW w:w="4820" w:type="dxa"/>
            <w:tcBorders>
              <w:top w:val="single" w:sz="4" w:space="0" w:color="000000"/>
              <w:left w:val="single" w:sz="4" w:space="0" w:color="000000"/>
              <w:bottom w:val="single" w:sz="4" w:space="0" w:color="000000"/>
              <w:right w:val="single" w:sz="4" w:space="0" w:color="000000"/>
            </w:tcBorders>
          </w:tcPr>
          <w:p w:rsidR="008844E2" w:rsidRDefault="00C351AC" w:rsidP="008844E2">
            <w:pPr>
              <w:spacing w:line="259" w:lineRule="auto"/>
            </w:pPr>
            <w:r>
              <w:t>Automati</w:t>
            </w:r>
            <w:r w:rsidR="008D4DEA">
              <w:t>c washing machine for washing (cleaning</w:t>
            </w:r>
            <w:r>
              <w:t>) all types anilox rollers, sleeves and gravure cylinders.</w:t>
            </w:r>
          </w:p>
          <w:p w:rsidR="00D705E8" w:rsidRDefault="00D705E8" w:rsidP="00D705E8">
            <w:pPr>
              <w:spacing w:line="259" w:lineRule="auto"/>
            </w:pPr>
            <w:r>
              <w:t>max. length for rollers and cylinders: 2000 mm</w:t>
            </w:r>
          </w:p>
          <w:p w:rsidR="00D705E8" w:rsidRDefault="00D705E8" w:rsidP="00D705E8">
            <w:pPr>
              <w:spacing w:line="259" w:lineRule="auto"/>
            </w:pPr>
            <w:r>
              <w:t>max. length for sleeves: 1700 mm</w:t>
            </w:r>
          </w:p>
          <w:p w:rsidR="00D705E8" w:rsidRDefault="00D705E8" w:rsidP="00D705E8">
            <w:pPr>
              <w:spacing w:line="259" w:lineRule="auto"/>
            </w:pPr>
            <w:r>
              <w:t>max. diameter (sleeves, rollers, cylinders): 250 mm</w:t>
            </w:r>
          </w:p>
          <w:p w:rsidR="00D705E8" w:rsidRDefault="00D705E8" w:rsidP="00D705E8">
            <w:pPr>
              <w:spacing w:line="259" w:lineRule="auto"/>
            </w:pPr>
            <w:r>
              <w:t>max. weight (sleeves, rollers, cylinders): 380 kg</w:t>
            </w:r>
            <w:r w:rsidR="00E14FAA">
              <w:t>/</w:t>
            </w:r>
          </w:p>
          <w:p w:rsidR="00C351AC" w:rsidRPr="00E14FAA" w:rsidRDefault="00886F48" w:rsidP="00D705E8">
            <w:pPr>
              <w:spacing w:line="259" w:lineRule="auto"/>
              <w:rPr>
                <w:rFonts w:ascii="Calibri" w:eastAsia="Calibri" w:hAnsi="Calibri" w:cs="Times New Roman"/>
                <w:color w:val="808080"/>
                <w:lang w:val="en-US" w:eastAsia="en-US"/>
              </w:rPr>
            </w:pPr>
            <w:r>
              <w:rPr>
                <w:rFonts w:ascii="Calibri" w:eastAsia="Calibri" w:hAnsi="Calibri" w:cs="Times New Roman"/>
                <w:color w:val="808080"/>
                <w:lang w:val="en-US" w:eastAsia="en-US"/>
              </w:rPr>
              <w:t>Automatska perilica za pranje/č</w:t>
            </w:r>
            <w:r w:rsidR="00C351AC" w:rsidRPr="00E14FAA">
              <w:rPr>
                <w:rFonts w:ascii="Calibri" w:eastAsia="Calibri" w:hAnsi="Calibri" w:cs="Times New Roman"/>
                <w:color w:val="808080"/>
                <w:lang w:val="en-US" w:eastAsia="en-US"/>
              </w:rPr>
              <w:t>išćenje svih vrsta raster valjaka, košuljica i graviranih cilindara.</w:t>
            </w:r>
          </w:p>
          <w:p w:rsidR="00C351AC" w:rsidRPr="00E14FAA" w:rsidRDefault="00C351AC" w:rsidP="00D705E8">
            <w:pPr>
              <w:spacing w:line="259" w:lineRule="auto"/>
              <w:rPr>
                <w:rFonts w:ascii="Calibri" w:eastAsia="Calibri" w:hAnsi="Calibri" w:cs="Times New Roman"/>
                <w:color w:val="808080"/>
                <w:lang w:val="en-US" w:eastAsia="en-US"/>
              </w:rPr>
            </w:pPr>
            <w:r w:rsidRPr="00E14FAA">
              <w:rPr>
                <w:rFonts w:ascii="Calibri" w:eastAsia="Calibri" w:hAnsi="Calibri" w:cs="Times New Roman"/>
                <w:color w:val="808080"/>
                <w:lang w:val="en-US" w:eastAsia="en-US"/>
              </w:rPr>
              <w:t>Maksimalna dulji</w:t>
            </w:r>
            <w:r w:rsidR="00E14FAA" w:rsidRPr="00E14FAA">
              <w:rPr>
                <w:rFonts w:ascii="Calibri" w:eastAsia="Calibri" w:hAnsi="Calibri" w:cs="Times New Roman"/>
                <w:color w:val="808080"/>
                <w:lang w:val="en-US" w:eastAsia="en-US"/>
              </w:rPr>
              <w:t>na valjaka i cilindara: 2000 mm</w:t>
            </w:r>
          </w:p>
          <w:p w:rsidR="00C351AC" w:rsidRPr="00E14FAA" w:rsidRDefault="00C351AC" w:rsidP="00D705E8">
            <w:pPr>
              <w:spacing w:line="259" w:lineRule="auto"/>
              <w:rPr>
                <w:rFonts w:ascii="Calibri" w:eastAsia="Calibri" w:hAnsi="Calibri" w:cs="Times New Roman"/>
                <w:color w:val="808080"/>
                <w:lang w:val="en-US" w:eastAsia="en-US"/>
              </w:rPr>
            </w:pPr>
            <w:r w:rsidRPr="00E14FAA">
              <w:rPr>
                <w:rFonts w:ascii="Calibri" w:eastAsia="Calibri" w:hAnsi="Calibri" w:cs="Times New Roman"/>
                <w:color w:val="808080"/>
                <w:lang w:val="en-US" w:eastAsia="en-US"/>
              </w:rPr>
              <w:t>Maksim</w:t>
            </w:r>
            <w:r w:rsidR="00E14FAA" w:rsidRPr="00E14FAA">
              <w:rPr>
                <w:rFonts w:ascii="Calibri" w:eastAsia="Calibri" w:hAnsi="Calibri" w:cs="Times New Roman"/>
                <w:color w:val="808080"/>
                <w:lang w:val="en-US" w:eastAsia="en-US"/>
              </w:rPr>
              <w:t>alna duljina košuljica: 1700 mm</w:t>
            </w:r>
          </w:p>
          <w:p w:rsidR="00C351AC" w:rsidRPr="00E14FAA" w:rsidRDefault="00886F48" w:rsidP="00D705E8">
            <w:pPr>
              <w:spacing w:line="259" w:lineRule="auto"/>
              <w:rPr>
                <w:rFonts w:ascii="Calibri" w:eastAsia="Calibri" w:hAnsi="Calibri" w:cs="Times New Roman"/>
                <w:color w:val="808080"/>
                <w:lang w:val="en-US" w:eastAsia="en-US"/>
              </w:rPr>
            </w:pPr>
            <w:r>
              <w:rPr>
                <w:rFonts w:ascii="Calibri" w:eastAsia="Calibri" w:hAnsi="Calibri" w:cs="Times New Roman"/>
                <w:color w:val="808080"/>
                <w:lang w:val="en-US" w:eastAsia="en-US"/>
              </w:rPr>
              <w:t>Maksimalni promjer</w:t>
            </w:r>
            <w:r w:rsidR="00C351AC" w:rsidRPr="00E14FAA">
              <w:rPr>
                <w:rFonts w:ascii="Calibri" w:eastAsia="Calibri" w:hAnsi="Calibri" w:cs="Times New Roman"/>
                <w:color w:val="808080"/>
                <w:lang w:val="en-US" w:eastAsia="en-US"/>
              </w:rPr>
              <w:t>:</w:t>
            </w:r>
            <w:r>
              <w:rPr>
                <w:rFonts w:ascii="Calibri" w:eastAsia="Calibri" w:hAnsi="Calibri" w:cs="Times New Roman"/>
                <w:color w:val="808080"/>
                <w:lang w:val="en-US" w:eastAsia="en-US"/>
              </w:rPr>
              <w:t xml:space="preserve"> 250 m</w:t>
            </w:r>
          </w:p>
          <w:p w:rsidR="00C351AC" w:rsidRPr="00CB0058" w:rsidRDefault="00886F48" w:rsidP="00D705E8">
            <w:pPr>
              <w:spacing w:line="259" w:lineRule="auto"/>
            </w:pPr>
            <w:r>
              <w:rPr>
                <w:rFonts w:ascii="Calibri" w:eastAsia="Calibri" w:hAnsi="Calibri" w:cs="Times New Roman"/>
                <w:color w:val="808080"/>
                <w:lang w:val="en-US" w:eastAsia="en-US"/>
              </w:rPr>
              <w:t>Maksimalna težina</w:t>
            </w:r>
            <w:r w:rsidR="00C351AC" w:rsidRPr="00E14FAA">
              <w:rPr>
                <w:rFonts w:ascii="Calibri" w:eastAsia="Calibri" w:hAnsi="Calibri" w:cs="Times New Roman"/>
                <w:color w:val="808080"/>
                <w:lang w:val="en-US" w:eastAsia="en-US"/>
              </w:rPr>
              <w:t>: 380 kg</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rsidP="009E769A"/>
        </w:tc>
        <w:tc>
          <w:tcPr>
            <w:tcW w:w="2568" w:type="dxa"/>
            <w:tcBorders>
              <w:top w:val="single" w:sz="4" w:space="0" w:color="auto"/>
              <w:bottom w:val="single" w:sz="4" w:space="0" w:color="auto"/>
              <w:right w:val="single" w:sz="4" w:space="0" w:color="auto"/>
            </w:tcBorders>
            <w:shd w:val="clear" w:color="auto" w:fill="auto"/>
          </w:tcPr>
          <w:p w:rsidR="009E769A" w:rsidRPr="008F71D4" w:rsidRDefault="009E769A" w:rsidP="009E769A"/>
        </w:tc>
        <w:tc>
          <w:tcPr>
            <w:tcW w:w="1102" w:type="dxa"/>
            <w:tcBorders>
              <w:top w:val="single" w:sz="4" w:space="0" w:color="auto"/>
              <w:bottom w:val="single" w:sz="4" w:space="0" w:color="auto"/>
              <w:right w:val="single" w:sz="4" w:space="0" w:color="auto"/>
            </w:tcBorders>
            <w:shd w:val="clear" w:color="auto" w:fill="auto"/>
          </w:tcPr>
          <w:p w:rsidR="009E769A" w:rsidRPr="008F71D4" w:rsidRDefault="009E769A" w:rsidP="009E769A"/>
        </w:tc>
      </w:tr>
      <w:tr w:rsidR="009E769A" w:rsidRPr="008F71D4" w:rsidTr="00886F48">
        <w:trPr>
          <w:trHeight w:val="20"/>
        </w:trPr>
        <w:tc>
          <w:tcPr>
            <w:tcW w:w="571"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E769A" w:rsidRPr="00E865A3" w:rsidRDefault="00013E7C" w:rsidP="00614BF8">
            <w:pPr>
              <w:spacing w:line="259" w:lineRule="auto"/>
              <w:rPr>
                <w:rFonts w:ascii="Calibri" w:eastAsia="Calibri" w:hAnsi="Calibri" w:cs="Calibri"/>
                <w:color w:val="7F7F7F"/>
                <w:highlight w:val="yellow"/>
                <w:lang w:val="en-US"/>
              </w:rPr>
            </w:pPr>
            <w:r w:rsidRPr="00E14FAA">
              <w:rPr>
                <w:rFonts w:ascii="Calibri" w:eastAsia="Calibri" w:hAnsi="Calibri" w:cs="Calibri"/>
                <w:lang w:val="en-US"/>
              </w:rPr>
              <w:t>Option/</w:t>
            </w:r>
            <w:r w:rsidRPr="00E14FAA">
              <w:rPr>
                <w:rFonts w:ascii="Calibri" w:eastAsia="Calibri" w:hAnsi="Calibri" w:cs="Calibri"/>
                <w:color w:val="7F7F7F"/>
                <w:lang w:val="en-US"/>
              </w:rPr>
              <w:t>Opcija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6F48" w:rsidRDefault="00013E7C" w:rsidP="008C51B3">
            <w:pPr>
              <w:spacing w:line="259" w:lineRule="auto"/>
              <w:ind w:left="6"/>
            </w:pPr>
            <w:r>
              <w:t>Support disks Anilox Rollers/</w:t>
            </w:r>
          </w:p>
          <w:p w:rsidR="009E769A" w:rsidRPr="00E865A3" w:rsidRDefault="00886F48" w:rsidP="008C51B3">
            <w:pPr>
              <w:spacing w:line="259" w:lineRule="auto"/>
              <w:ind w:left="6"/>
              <w:rPr>
                <w:highlight w:val="yellow"/>
              </w:rPr>
            </w:pPr>
            <w:r>
              <w:rPr>
                <w:rFonts w:ascii="Calibri" w:eastAsia="Calibri" w:hAnsi="Calibri" w:cs="Times New Roman"/>
                <w:color w:val="808080"/>
                <w:lang w:val="en-US" w:eastAsia="en-US"/>
              </w:rPr>
              <w:t>D</w:t>
            </w:r>
            <w:r w:rsidR="00013E7C" w:rsidRPr="00E14FAA">
              <w:rPr>
                <w:rFonts w:ascii="Calibri" w:eastAsia="Calibri" w:hAnsi="Calibri" w:cs="Times New Roman"/>
                <w:color w:val="808080"/>
                <w:lang w:val="en-US" w:eastAsia="en-US"/>
              </w:rPr>
              <w:t>iskovi za pridržavanje Anilox valjaka</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2568" w:type="dxa"/>
            <w:tcBorders>
              <w:top w:val="single" w:sz="4" w:space="0" w:color="auto"/>
              <w:bottom w:val="single" w:sz="4" w:space="0" w:color="auto"/>
              <w:right w:val="single" w:sz="4" w:space="0" w:color="auto"/>
            </w:tcBorders>
            <w:shd w:val="clear" w:color="auto" w:fill="auto"/>
          </w:tcPr>
          <w:p w:rsidR="009E769A" w:rsidRPr="008F71D4" w:rsidRDefault="009E769A"/>
        </w:tc>
        <w:tc>
          <w:tcPr>
            <w:tcW w:w="1102" w:type="dxa"/>
            <w:tcBorders>
              <w:top w:val="single" w:sz="4" w:space="0" w:color="auto"/>
              <w:bottom w:val="single" w:sz="4" w:space="0" w:color="auto"/>
              <w:right w:val="single" w:sz="4" w:space="0" w:color="auto"/>
            </w:tcBorders>
            <w:shd w:val="clear" w:color="auto" w:fill="auto"/>
          </w:tcPr>
          <w:p w:rsidR="009E769A" w:rsidRPr="008F71D4" w:rsidRDefault="009E769A"/>
        </w:tc>
        <w:bookmarkStart w:id="0" w:name="_GoBack"/>
        <w:bookmarkEnd w:id="0"/>
      </w:tr>
      <w:tr w:rsidR="00DE5E58" w:rsidRPr="008F71D4" w:rsidTr="00886F48">
        <w:trPr>
          <w:trHeight w:val="20"/>
        </w:trPr>
        <w:tc>
          <w:tcPr>
            <w:tcW w:w="571" w:type="dxa"/>
            <w:tcBorders>
              <w:top w:val="single" w:sz="4" w:space="0" w:color="000000"/>
              <w:left w:val="single" w:sz="4" w:space="0" w:color="000000"/>
              <w:bottom w:val="single" w:sz="4" w:space="0" w:color="000000"/>
              <w:right w:val="single" w:sz="4" w:space="0" w:color="000000"/>
            </w:tcBorders>
          </w:tcPr>
          <w:p w:rsidR="00DE5E58" w:rsidRDefault="00E865A3" w:rsidP="000F035A">
            <w:pPr>
              <w:spacing w:line="259" w:lineRule="auto"/>
              <w:rPr>
                <w:rFonts w:ascii="Calibri" w:eastAsia="Calibri" w:hAnsi="Calibri" w:cs="Calibri"/>
                <w:color w:val="000000"/>
              </w:rPr>
            </w:pPr>
            <w:r>
              <w:rPr>
                <w:rFonts w:ascii="Calibri" w:eastAsia="Calibri" w:hAnsi="Calibri" w:cs="Calibri"/>
                <w:color w:val="000000"/>
              </w:rPr>
              <w:t xml:space="preserve">3. </w:t>
            </w:r>
          </w:p>
        </w:tc>
        <w:tc>
          <w:tcPr>
            <w:tcW w:w="2368" w:type="dxa"/>
            <w:tcBorders>
              <w:top w:val="single" w:sz="4" w:space="0" w:color="000000"/>
              <w:left w:val="single" w:sz="4" w:space="0" w:color="000000"/>
              <w:bottom w:val="single" w:sz="4" w:space="0" w:color="000000"/>
              <w:right w:val="single" w:sz="4" w:space="0" w:color="000000"/>
            </w:tcBorders>
          </w:tcPr>
          <w:p w:rsidR="00DE5E58" w:rsidRDefault="00614BF8" w:rsidP="000F035A">
            <w:pPr>
              <w:rPr>
                <w:rFonts w:ascii="Calibri" w:eastAsia="Calibri" w:hAnsi="Calibri" w:cs="Times New Roman"/>
                <w:lang w:val="en-US"/>
              </w:rPr>
            </w:pPr>
            <w:r>
              <w:rPr>
                <w:rFonts w:ascii="Calibri" w:eastAsia="Calibri" w:hAnsi="Calibri" w:cs="Times New Roman"/>
                <w:lang w:val="en-US"/>
              </w:rPr>
              <w:t>Documentation/</w:t>
            </w:r>
            <w:r w:rsidRPr="00E14FAA">
              <w:rPr>
                <w:rFonts w:ascii="Calibri" w:eastAsia="Calibri" w:hAnsi="Calibri" w:cs="Calibri"/>
                <w:color w:val="7F7F7F"/>
                <w:lang w:val="en-US"/>
              </w:rPr>
              <w:t>Dokumentacija</w:t>
            </w:r>
          </w:p>
        </w:tc>
        <w:tc>
          <w:tcPr>
            <w:tcW w:w="4820" w:type="dxa"/>
            <w:tcBorders>
              <w:top w:val="single" w:sz="4" w:space="0" w:color="000000"/>
              <w:left w:val="single" w:sz="4" w:space="0" w:color="000000"/>
              <w:bottom w:val="single" w:sz="4" w:space="0" w:color="000000"/>
              <w:right w:val="single" w:sz="4" w:space="0" w:color="000000"/>
            </w:tcBorders>
          </w:tcPr>
          <w:p w:rsidR="00DE5E58" w:rsidRDefault="00614BF8" w:rsidP="005A148E">
            <w:pPr>
              <w:spacing w:line="259" w:lineRule="auto"/>
              <w:rPr>
                <w:rFonts w:ascii="Calibri" w:eastAsia="Calibri" w:hAnsi="Calibri" w:cs="Calibri"/>
              </w:rPr>
            </w:pPr>
            <w:r>
              <w:rPr>
                <w:rFonts w:ascii="Calibri" w:eastAsia="Calibri" w:hAnsi="Calibri" w:cs="Calibri"/>
              </w:rPr>
              <w:t>-Operating instructions/</w:t>
            </w:r>
            <w:r w:rsidRPr="00E14FAA">
              <w:rPr>
                <w:rFonts w:ascii="Calibri" w:eastAsia="Calibri" w:hAnsi="Calibri" w:cs="Calibri"/>
                <w:color w:val="7F7F7F"/>
                <w:lang w:val="en-US"/>
              </w:rPr>
              <w:t>Radne upute</w:t>
            </w:r>
          </w:p>
          <w:p w:rsidR="00614BF8" w:rsidRDefault="00614BF8" w:rsidP="005A148E">
            <w:pPr>
              <w:spacing w:line="259" w:lineRule="auto"/>
              <w:rPr>
                <w:rFonts w:ascii="Calibri" w:eastAsia="Calibri" w:hAnsi="Calibri" w:cs="Calibri"/>
              </w:rPr>
            </w:pPr>
            <w:r>
              <w:rPr>
                <w:rFonts w:ascii="Calibri" w:eastAsia="Calibri" w:hAnsi="Calibri" w:cs="Calibri"/>
              </w:rPr>
              <w:t>-Technical manual/</w:t>
            </w:r>
            <w:r w:rsidR="00886F48">
              <w:rPr>
                <w:rFonts w:ascii="Calibri" w:eastAsia="Calibri" w:hAnsi="Calibri" w:cs="Calibri"/>
                <w:color w:val="7F7F7F"/>
                <w:lang w:val="en-US"/>
              </w:rPr>
              <w:t>T</w:t>
            </w:r>
            <w:r w:rsidRPr="00E14FAA">
              <w:rPr>
                <w:rFonts w:ascii="Calibri" w:eastAsia="Calibri" w:hAnsi="Calibri" w:cs="Calibri"/>
                <w:color w:val="7F7F7F"/>
                <w:lang w:val="en-US"/>
              </w:rPr>
              <w:t>ehnička uputstva</w:t>
            </w:r>
          </w:p>
          <w:p w:rsidR="00614BF8" w:rsidRPr="00DE5E58" w:rsidRDefault="00614BF8" w:rsidP="005A148E">
            <w:pPr>
              <w:spacing w:line="259" w:lineRule="auto"/>
              <w:rPr>
                <w:rFonts w:ascii="Calibri" w:eastAsia="Calibri" w:hAnsi="Calibri" w:cs="Calibri"/>
              </w:rPr>
            </w:pPr>
            <w:r>
              <w:rPr>
                <w:rFonts w:ascii="Calibri" w:eastAsia="Calibri" w:hAnsi="Calibri" w:cs="Calibri"/>
              </w:rPr>
              <w:t>-Spare part list/</w:t>
            </w:r>
            <w:r w:rsidR="00886F48">
              <w:rPr>
                <w:rFonts w:ascii="Calibri" w:eastAsia="Calibri" w:hAnsi="Calibri" w:cs="Calibri"/>
                <w:color w:val="7F7F7F"/>
                <w:lang w:val="en-US"/>
              </w:rPr>
              <w:t>L</w:t>
            </w:r>
            <w:r w:rsidRPr="00E14FAA">
              <w:rPr>
                <w:rFonts w:ascii="Calibri" w:eastAsia="Calibri" w:hAnsi="Calibri" w:cs="Calibri"/>
                <w:color w:val="7F7F7F"/>
                <w:lang w:val="en-US"/>
              </w:rPr>
              <w:t>ista rezervnih djelova</w:t>
            </w:r>
            <w:r>
              <w:rPr>
                <w:rFonts w:ascii="Calibri" w:eastAsia="Calibri" w:hAnsi="Calibri" w:cs="Calibri"/>
              </w:rPr>
              <w:t xml:space="preserve"> </w:t>
            </w:r>
          </w:p>
        </w:tc>
        <w:tc>
          <w:tcPr>
            <w:tcW w:w="2835" w:type="dxa"/>
            <w:tcBorders>
              <w:top w:val="single" w:sz="4" w:space="0" w:color="auto"/>
              <w:bottom w:val="single" w:sz="4" w:space="0" w:color="auto"/>
              <w:right w:val="single" w:sz="4" w:space="0" w:color="auto"/>
            </w:tcBorders>
            <w:shd w:val="clear" w:color="auto" w:fill="auto"/>
          </w:tcPr>
          <w:p w:rsidR="00DE5E58" w:rsidRPr="008F71D4" w:rsidRDefault="00DE5E58"/>
        </w:tc>
        <w:tc>
          <w:tcPr>
            <w:tcW w:w="2568" w:type="dxa"/>
            <w:tcBorders>
              <w:top w:val="single" w:sz="4" w:space="0" w:color="auto"/>
              <w:bottom w:val="single" w:sz="4" w:space="0" w:color="auto"/>
              <w:right w:val="single" w:sz="4" w:space="0" w:color="auto"/>
            </w:tcBorders>
            <w:shd w:val="clear" w:color="auto" w:fill="auto"/>
          </w:tcPr>
          <w:p w:rsidR="00DE5E58" w:rsidRPr="008F71D4" w:rsidRDefault="00DE5E58"/>
        </w:tc>
        <w:tc>
          <w:tcPr>
            <w:tcW w:w="1102" w:type="dxa"/>
            <w:tcBorders>
              <w:top w:val="single" w:sz="4" w:space="0" w:color="auto"/>
              <w:bottom w:val="single" w:sz="4" w:space="0" w:color="auto"/>
              <w:right w:val="single" w:sz="4" w:space="0" w:color="auto"/>
            </w:tcBorders>
            <w:shd w:val="clear" w:color="auto" w:fill="auto"/>
          </w:tcPr>
          <w:p w:rsidR="00DE5E58" w:rsidRPr="008F71D4" w:rsidRDefault="00DE5E58"/>
        </w:tc>
      </w:tr>
      <w:tr w:rsidR="00013E7C" w:rsidRPr="008F71D4" w:rsidTr="00886F48">
        <w:trPr>
          <w:trHeight w:val="20"/>
        </w:trPr>
        <w:tc>
          <w:tcPr>
            <w:tcW w:w="571" w:type="dxa"/>
            <w:tcBorders>
              <w:top w:val="single" w:sz="4" w:space="0" w:color="000000"/>
              <w:left w:val="single" w:sz="4" w:space="0" w:color="000000"/>
              <w:bottom w:val="single" w:sz="4" w:space="0" w:color="000000"/>
              <w:right w:val="single" w:sz="4" w:space="0" w:color="000000"/>
            </w:tcBorders>
          </w:tcPr>
          <w:p w:rsidR="00013E7C" w:rsidRPr="008F71D4" w:rsidRDefault="00013E7C" w:rsidP="006A5FA3">
            <w:pPr>
              <w:spacing w:line="259" w:lineRule="auto"/>
              <w:rPr>
                <w:rFonts w:ascii="Calibri" w:eastAsia="Calibri" w:hAnsi="Calibri" w:cs="Calibri"/>
                <w:color w:val="5B9BD5"/>
              </w:rPr>
            </w:pPr>
            <w:r>
              <w:rPr>
                <w:rFonts w:ascii="Calibri" w:eastAsia="Calibri" w:hAnsi="Calibri" w:cs="Calibri"/>
                <w:color w:val="000000"/>
              </w:rPr>
              <w:t>4</w:t>
            </w:r>
            <w:r w:rsidRPr="008F71D4">
              <w:rPr>
                <w:rFonts w:ascii="Calibri" w:eastAsia="Calibri" w:hAnsi="Calibri" w:cs="Calibri"/>
                <w:color w:val="000000"/>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013E7C" w:rsidRPr="00D2275A" w:rsidRDefault="00013E7C" w:rsidP="00013E7C">
            <w:pPr>
              <w:spacing w:line="259" w:lineRule="auto"/>
              <w:rPr>
                <w:rFonts w:ascii="Calibri" w:eastAsia="Calibri" w:hAnsi="Calibri" w:cs="Calibri"/>
                <w:color w:val="7F7F7F"/>
                <w:lang w:val="en-US"/>
              </w:rPr>
            </w:pPr>
            <w:r w:rsidRPr="00E14FAA">
              <w:rPr>
                <w:rFonts w:ascii="Calibri" w:eastAsia="Calibri" w:hAnsi="Calibri" w:cs="Calibri"/>
                <w:lang w:val="en-US"/>
              </w:rPr>
              <w:t>Other</w:t>
            </w:r>
            <w:r w:rsidR="00E14FAA">
              <w:rPr>
                <w:rFonts w:ascii="Calibri" w:eastAsia="Calibri" w:hAnsi="Calibri" w:cs="Calibri"/>
                <w:color w:val="7F7F7F"/>
                <w:lang w:val="en-US"/>
              </w:rPr>
              <w:t>/O</w:t>
            </w:r>
            <w:r w:rsidRPr="00D2275A">
              <w:rPr>
                <w:rFonts w:ascii="Calibri" w:eastAsia="Calibri" w:hAnsi="Calibri" w:cs="Calibri"/>
                <w:color w:val="7F7F7F"/>
                <w:lang w:val="en-US"/>
              </w:rPr>
              <w:t>stalo</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13E7C" w:rsidRDefault="00886F48" w:rsidP="006A5FA3">
            <w:pPr>
              <w:spacing w:line="259" w:lineRule="auto"/>
              <w:ind w:left="6"/>
            </w:pPr>
            <w:r>
              <w:t>-Installation/</w:t>
            </w:r>
            <w:r>
              <w:rPr>
                <w:rFonts w:ascii="Calibri" w:eastAsia="Calibri" w:hAnsi="Calibri" w:cs="Calibri"/>
                <w:color w:val="7F7F7F"/>
                <w:lang w:val="en-US"/>
              </w:rPr>
              <w:t>U</w:t>
            </w:r>
            <w:r w:rsidR="00013E7C" w:rsidRPr="00E14FAA">
              <w:rPr>
                <w:rFonts w:ascii="Calibri" w:eastAsia="Calibri" w:hAnsi="Calibri" w:cs="Calibri"/>
                <w:color w:val="7F7F7F"/>
                <w:lang w:val="en-US"/>
              </w:rPr>
              <w:t>gradnja</w:t>
            </w:r>
          </w:p>
          <w:p w:rsidR="00013E7C" w:rsidRPr="00E865A3" w:rsidRDefault="00013E7C" w:rsidP="006A5FA3">
            <w:pPr>
              <w:spacing w:line="259" w:lineRule="auto"/>
              <w:ind w:left="6"/>
              <w:rPr>
                <w:highlight w:val="yellow"/>
              </w:rPr>
            </w:pPr>
            <w:r>
              <w:t>-Commissioning/</w:t>
            </w:r>
            <w:r w:rsidRPr="00E14FAA">
              <w:rPr>
                <w:rFonts w:ascii="Calibri" w:eastAsia="Calibri" w:hAnsi="Calibri" w:cs="Calibri"/>
                <w:color w:val="7F7F7F"/>
                <w:lang w:val="en-US"/>
              </w:rPr>
              <w:t>Puštanje u rad</w:t>
            </w:r>
          </w:p>
        </w:tc>
        <w:tc>
          <w:tcPr>
            <w:tcW w:w="2835" w:type="dxa"/>
            <w:tcBorders>
              <w:top w:val="single" w:sz="4" w:space="0" w:color="auto"/>
              <w:bottom w:val="single" w:sz="4" w:space="0" w:color="auto"/>
              <w:right w:val="single" w:sz="4" w:space="0" w:color="auto"/>
            </w:tcBorders>
            <w:shd w:val="clear" w:color="auto" w:fill="auto"/>
          </w:tcPr>
          <w:p w:rsidR="00013E7C" w:rsidRPr="008F71D4" w:rsidRDefault="00013E7C" w:rsidP="006A5FA3"/>
        </w:tc>
        <w:tc>
          <w:tcPr>
            <w:tcW w:w="2568" w:type="dxa"/>
            <w:tcBorders>
              <w:top w:val="single" w:sz="4" w:space="0" w:color="auto"/>
              <w:bottom w:val="single" w:sz="4" w:space="0" w:color="auto"/>
              <w:right w:val="single" w:sz="4" w:space="0" w:color="auto"/>
            </w:tcBorders>
            <w:shd w:val="clear" w:color="auto" w:fill="auto"/>
          </w:tcPr>
          <w:p w:rsidR="00013E7C" w:rsidRPr="008F71D4" w:rsidRDefault="00013E7C" w:rsidP="006A5FA3"/>
        </w:tc>
        <w:tc>
          <w:tcPr>
            <w:tcW w:w="1102" w:type="dxa"/>
            <w:tcBorders>
              <w:top w:val="single" w:sz="4" w:space="0" w:color="auto"/>
              <w:bottom w:val="single" w:sz="4" w:space="0" w:color="auto"/>
              <w:right w:val="single" w:sz="4" w:space="0" w:color="auto"/>
            </w:tcBorders>
            <w:shd w:val="clear" w:color="auto" w:fill="auto"/>
          </w:tcPr>
          <w:p w:rsidR="00013E7C" w:rsidRPr="008F71D4" w:rsidRDefault="00013E7C" w:rsidP="006A5FA3"/>
        </w:tc>
      </w:tr>
      <w:tr w:rsidR="00013E7C" w:rsidRPr="008F71D4" w:rsidTr="00886F48">
        <w:trPr>
          <w:trHeight w:val="20"/>
        </w:trPr>
        <w:tc>
          <w:tcPr>
            <w:tcW w:w="571" w:type="dxa"/>
            <w:tcBorders>
              <w:top w:val="single" w:sz="4" w:space="0" w:color="000000"/>
              <w:left w:val="single" w:sz="4" w:space="0" w:color="000000"/>
              <w:bottom w:val="single" w:sz="4" w:space="0" w:color="000000"/>
              <w:right w:val="single" w:sz="4" w:space="0" w:color="000000"/>
            </w:tcBorders>
          </w:tcPr>
          <w:p w:rsidR="00013E7C" w:rsidRPr="008F71D4" w:rsidRDefault="00013E7C" w:rsidP="006A5FA3">
            <w:pPr>
              <w:spacing w:line="259" w:lineRule="auto"/>
              <w:rPr>
                <w:rFonts w:ascii="Calibri" w:eastAsia="Calibri" w:hAnsi="Calibri" w:cs="Calibri"/>
                <w:color w:val="5B9BD5"/>
              </w:rPr>
            </w:pPr>
            <w:r>
              <w:rPr>
                <w:rFonts w:ascii="Calibri" w:eastAsia="Calibri" w:hAnsi="Calibri" w:cs="Calibri"/>
                <w:color w:val="000000"/>
              </w:rPr>
              <w:t>5.</w:t>
            </w:r>
            <w:r w:rsidRPr="008F71D4">
              <w:rPr>
                <w:rFonts w:ascii="Calibri" w:eastAsia="Calibri" w:hAnsi="Calibri" w:cs="Calibri"/>
                <w:color w:val="000000"/>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013E7C" w:rsidRPr="00D2275A" w:rsidRDefault="00013E7C" w:rsidP="006A5FA3">
            <w:pPr>
              <w:spacing w:line="259" w:lineRule="auto"/>
              <w:rPr>
                <w:rFonts w:ascii="Calibri" w:eastAsia="Calibri" w:hAnsi="Calibri" w:cs="Calibri"/>
                <w:color w:val="7F7F7F"/>
                <w:lang w:val="en-US"/>
              </w:rPr>
            </w:pPr>
            <w:r w:rsidRPr="00E14FAA">
              <w:rPr>
                <w:rFonts w:ascii="Calibri" w:eastAsia="Calibri" w:hAnsi="Calibri" w:cs="Calibri"/>
                <w:lang w:val="en-US"/>
              </w:rPr>
              <w:t>Warranty</w:t>
            </w:r>
            <w:r w:rsidRPr="00D2275A">
              <w:rPr>
                <w:rFonts w:ascii="Calibri" w:eastAsia="Calibri" w:hAnsi="Calibri" w:cs="Calibri"/>
                <w:color w:val="7F7F7F"/>
                <w:lang w:val="en-US"/>
              </w:rPr>
              <w:t>/Jamstvo</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6F48" w:rsidRDefault="00013E7C" w:rsidP="006A5FA3">
            <w:pPr>
              <w:spacing w:line="259" w:lineRule="auto"/>
              <w:ind w:left="6"/>
            </w:pPr>
            <w:r w:rsidRPr="00614BF8">
              <w:t>A warranty period of at least two years/</w:t>
            </w:r>
            <w:r w:rsidR="00886F48">
              <w:t xml:space="preserve"> </w:t>
            </w:r>
          </w:p>
          <w:p w:rsidR="00013E7C" w:rsidRPr="00E865A3" w:rsidRDefault="00013E7C" w:rsidP="006A5FA3">
            <w:pPr>
              <w:spacing w:line="259" w:lineRule="auto"/>
              <w:ind w:left="6"/>
              <w:rPr>
                <w:highlight w:val="yellow"/>
              </w:rPr>
            </w:pPr>
            <w:r w:rsidRPr="00E14FAA">
              <w:rPr>
                <w:rFonts w:ascii="Calibri" w:eastAsia="Calibri" w:hAnsi="Calibri" w:cs="Calibri"/>
                <w:color w:val="7F7F7F"/>
                <w:lang w:val="en-US"/>
              </w:rPr>
              <w:t>Jamstveni period od minimalno dvije godine</w:t>
            </w:r>
          </w:p>
        </w:tc>
        <w:tc>
          <w:tcPr>
            <w:tcW w:w="2835" w:type="dxa"/>
            <w:tcBorders>
              <w:top w:val="single" w:sz="4" w:space="0" w:color="auto"/>
              <w:bottom w:val="single" w:sz="4" w:space="0" w:color="auto"/>
              <w:right w:val="single" w:sz="4" w:space="0" w:color="auto"/>
            </w:tcBorders>
            <w:shd w:val="clear" w:color="auto" w:fill="auto"/>
          </w:tcPr>
          <w:p w:rsidR="00013E7C" w:rsidRPr="008F71D4" w:rsidRDefault="00013E7C" w:rsidP="006A5FA3"/>
        </w:tc>
        <w:tc>
          <w:tcPr>
            <w:tcW w:w="2568" w:type="dxa"/>
            <w:tcBorders>
              <w:top w:val="single" w:sz="4" w:space="0" w:color="auto"/>
              <w:bottom w:val="single" w:sz="4" w:space="0" w:color="auto"/>
              <w:right w:val="single" w:sz="4" w:space="0" w:color="auto"/>
            </w:tcBorders>
            <w:shd w:val="clear" w:color="auto" w:fill="auto"/>
          </w:tcPr>
          <w:p w:rsidR="00013E7C" w:rsidRPr="008F71D4" w:rsidRDefault="00013E7C" w:rsidP="006A5FA3"/>
        </w:tc>
        <w:tc>
          <w:tcPr>
            <w:tcW w:w="1102" w:type="dxa"/>
            <w:tcBorders>
              <w:top w:val="single" w:sz="4" w:space="0" w:color="auto"/>
              <w:bottom w:val="single" w:sz="4" w:space="0" w:color="auto"/>
              <w:right w:val="single" w:sz="4" w:space="0" w:color="auto"/>
            </w:tcBorders>
            <w:shd w:val="clear" w:color="auto" w:fill="auto"/>
          </w:tcPr>
          <w:p w:rsidR="00013E7C" w:rsidRPr="008F71D4" w:rsidRDefault="00013E7C" w:rsidP="006A5FA3"/>
        </w:tc>
      </w:tr>
    </w:tbl>
    <w:p w:rsidR="00292E01" w:rsidRDefault="00292E01" w:rsidP="001A1648">
      <w:pPr>
        <w:spacing w:after="0" w:line="259" w:lineRule="auto"/>
        <w:jc w:val="both"/>
        <w:rPr>
          <w:rFonts w:ascii="Calibri" w:eastAsia="Calibri" w:hAnsi="Calibri" w:cs="Times New Roman"/>
          <w:b/>
        </w:rPr>
      </w:pPr>
    </w:p>
    <w:sectPr w:rsidR="00292E01"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B9" w:rsidRDefault="00F76AB9" w:rsidP="00CC4929">
      <w:pPr>
        <w:spacing w:after="0" w:line="240" w:lineRule="auto"/>
      </w:pPr>
      <w:r>
        <w:separator/>
      </w:r>
    </w:p>
  </w:endnote>
  <w:endnote w:type="continuationSeparator" w:id="0">
    <w:p w:rsidR="00F76AB9" w:rsidRDefault="00F76AB9"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B9" w:rsidRDefault="00F76AB9" w:rsidP="00CC4929">
      <w:pPr>
        <w:spacing w:after="0" w:line="240" w:lineRule="auto"/>
      </w:pPr>
      <w:r>
        <w:separator/>
      </w:r>
    </w:p>
  </w:footnote>
  <w:footnote w:type="continuationSeparator" w:id="0">
    <w:p w:rsidR="00F76AB9" w:rsidRDefault="00F76AB9"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129CA"/>
    <w:rsid w:val="00013E7C"/>
    <w:rsid w:val="00016DDA"/>
    <w:rsid w:val="000314E8"/>
    <w:rsid w:val="00050EF1"/>
    <w:rsid w:val="00082751"/>
    <w:rsid w:val="000C66B8"/>
    <w:rsid w:val="000D6123"/>
    <w:rsid w:val="000F035A"/>
    <w:rsid w:val="00102507"/>
    <w:rsid w:val="0014589A"/>
    <w:rsid w:val="00187A60"/>
    <w:rsid w:val="001A1648"/>
    <w:rsid w:val="001C19C2"/>
    <w:rsid w:val="001C5E4F"/>
    <w:rsid w:val="001E0770"/>
    <w:rsid w:val="00211B99"/>
    <w:rsid w:val="002455BA"/>
    <w:rsid w:val="00292E01"/>
    <w:rsid w:val="002A0771"/>
    <w:rsid w:val="002A0D9E"/>
    <w:rsid w:val="002A2B03"/>
    <w:rsid w:val="002A68F2"/>
    <w:rsid w:val="002C28F8"/>
    <w:rsid w:val="002D71BB"/>
    <w:rsid w:val="00334277"/>
    <w:rsid w:val="00356372"/>
    <w:rsid w:val="00362208"/>
    <w:rsid w:val="00362282"/>
    <w:rsid w:val="00367E8F"/>
    <w:rsid w:val="00371029"/>
    <w:rsid w:val="003821C9"/>
    <w:rsid w:val="00387A59"/>
    <w:rsid w:val="003C2240"/>
    <w:rsid w:val="00431001"/>
    <w:rsid w:val="0044595A"/>
    <w:rsid w:val="0048369C"/>
    <w:rsid w:val="004F394A"/>
    <w:rsid w:val="005A148E"/>
    <w:rsid w:val="005E459C"/>
    <w:rsid w:val="005F0714"/>
    <w:rsid w:val="005F0AF7"/>
    <w:rsid w:val="006118F7"/>
    <w:rsid w:val="00614BF8"/>
    <w:rsid w:val="006206CF"/>
    <w:rsid w:val="0069439D"/>
    <w:rsid w:val="006B7983"/>
    <w:rsid w:val="006B7D95"/>
    <w:rsid w:val="006C2305"/>
    <w:rsid w:val="00720E6C"/>
    <w:rsid w:val="00743623"/>
    <w:rsid w:val="00745158"/>
    <w:rsid w:val="00747880"/>
    <w:rsid w:val="00767892"/>
    <w:rsid w:val="007776C1"/>
    <w:rsid w:val="00791C7C"/>
    <w:rsid w:val="00793FE7"/>
    <w:rsid w:val="00837A2F"/>
    <w:rsid w:val="008844E2"/>
    <w:rsid w:val="00885EBE"/>
    <w:rsid w:val="00886F48"/>
    <w:rsid w:val="008C51B3"/>
    <w:rsid w:val="008C7AAA"/>
    <w:rsid w:val="008D4DEA"/>
    <w:rsid w:val="008F71D4"/>
    <w:rsid w:val="009021B2"/>
    <w:rsid w:val="009026DB"/>
    <w:rsid w:val="009102F8"/>
    <w:rsid w:val="00911F78"/>
    <w:rsid w:val="00995383"/>
    <w:rsid w:val="009A63FD"/>
    <w:rsid w:val="009D779C"/>
    <w:rsid w:val="009E769A"/>
    <w:rsid w:val="00A02C2B"/>
    <w:rsid w:val="00A06D8A"/>
    <w:rsid w:val="00A815AF"/>
    <w:rsid w:val="00AB1EE9"/>
    <w:rsid w:val="00AB3C67"/>
    <w:rsid w:val="00AB4162"/>
    <w:rsid w:val="00B057F6"/>
    <w:rsid w:val="00B07F85"/>
    <w:rsid w:val="00B505A2"/>
    <w:rsid w:val="00B6483D"/>
    <w:rsid w:val="00B82323"/>
    <w:rsid w:val="00B902B9"/>
    <w:rsid w:val="00B9473C"/>
    <w:rsid w:val="00BB0070"/>
    <w:rsid w:val="00C15B7D"/>
    <w:rsid w:val="00C351AC"/>
    <w:rsid w:val="00C54343"/>
    <w:rsid w:val="00CB0058"/>
    <w:rsid w:val="00CB1A60"/>
    <w:rsid w:val="00CB4FB0"/>
    <w:rsid w:val="00CC4929"/>
    <w:rsid w:val="00CD37D3"/>
    <w:rsid w:val="00D2275A"/>
    <w:rsid w:val="00D30BFE"/>
    <w:rsid w:val="00D313F6"/>
    <w:rsid w:val="00D44D30"/>
    <w:rsid w:val="00D6455D"/>
    <w:rsid w:val="00D705E8"/>
    <w:rsid w:val="00DC47C0"/>
    <w:rsid w:val="00DE2E3F"/>
    <w:rsid w:val="00DE5E58"/>
    <w:rsid w:val="00DF152A"/>
    <w:rsid w:val="00E14FAA"/>
    <w:rsid w:val="00E207C5"/>
    <w:rsid w:val="00E865A3"/>
    <w:rsid w:val="00EA1832"/>
    <w:rsid w:val="00EA45F5"/>
    <w:rsid w:val="00EC689B"/>
    <w:rsid w:val="00ED418D"/>
    <w:rsid w:val="00ED743E"/>
    <w:rsid w:val="00F248CD"/>
    <w:rsid w:val="00F76AB9"/>
    <w:rsid w:val="00F9348B"/>
    <w:rsid w:val="00F9447A"/>
    <w:rsid w:val="00FA220B"/>
    <w:rsid w:val="00FD60FC"/>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6222">
      <w:bodyDiv w:val="1"/>
      <w:marLeft w:val="0"/>
      <w:marRight w:val="0"/>
      <w:marTop w:val="0"/>
      <w:marBottom w:val="0"/>
      <w:divBdr>
        <w:top w:val="none" w:sz="0" w:space="0" w:color="auto"/>
        <w:left w:val="none" w:sz="0" w:space="0" w:color="auto"/>
        <w:bottom w:val="none" w:sz="0" w:space="0" w:color="auto"/>
        <w:right w:val="none" w:sz="0" w:space="0" w:color="auto"/>
      </w:divBdr>
    </w:div>
    <w:div w:id="19841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CDAB-F44C-49A4-A5C4-ABDC103D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2017-07-21T10:18:00Z</dcterms:created>
  <dcterms:modified xsi:type="dcterms:W3CDTF">2017-07-21T13:24:00Z</dcterms:modified>
</cp:coreProperties>
</file>